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p>
    <w:p w:rsidR="003D1A38" w:rsidRPr="004C344B" w:rsidRDefault="003D1A38" w:rsidP="003D1A38">
      <w:pPr>
        <w:rPr>
          <w:b/>
          <w:bCs/>
          <w:color w:val="000000" w:themeColor="text1"/>
          <w:shd w:val="clear" w:color="auto" w:fill="FFFF00"/>
          <w:lang w:val="en-GB"/>
        </w:rPr>
      </w:pPr>
      <w:r w:rsidRPr="004C344B">
        <w:rPr>
          <w:noProof/>
          <w:color w:val="000000" w:themeColor="text1"/>
          <w:lang w:val="en-GB"/>
        </w:rPr>
        <w:drawing>
          <wp:anchor distT="0" distB="0" distL="0" distR="0" simplePos="0" relativeHeight="251659264" behindDoc="0" locked="0" layoutInCell="1" allowOverlap="1" wp14:anchorId="19CDB6F1" wp14:editId="03EFF420">
            <wp:simplePos x="0" y="0"/>
            <wp:positionH relativeFrom="column">
              <wp:align>center</wp:align>
            </wp:positionH>
            <wp:positionV relativeFrom="paragraph">
              <wp:posOffset>0</wp:posOffset>
            </wp:positionV>
            <wp:extent cx="2436495" cy="640080"/>
            <wp:effectExtent l="0" t="0" r="0" b="0"/>
            <wp:wrapTopAndBottom/>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36495" cy="6400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D1A38" w:rsidRPr="004C344B" w:rsidRDefault="003D1A38" w:rsidP="003D1A38">
      <w:pPr>
        <w:rPr>
          <w:b/>
          <w:bCs/>
          <w:color w:val="000000" w:themeColor="text1"/>
          <w:shd w:val="clear" w:color="auto" w:fill="FFFF00"/>
          <w:lang w:val="en-GB"/>
        </w:rPr>
      </w:pPr>
    </w:p>
    <w:p w:rsidR="003D1A38" w:rsidRPr="004C344B" w:rsidRDefault="003D1A38" w:rsidP="003D1A38">
      <w:pPr>
        <w:jc w:val="center"/>
        <w:rPr>
          <w:color w:val="000000" w:themeColor="text1"/>
          <w:sz w:val="19"/>
          <w:szCs w:val="19"/>
          <w:lang w:val="en-GB"/>
        </w:rPr>
      </w:pPr>
      <w:r w:rsidRPr="004C344B">
        <w:rPr>
          <w:color w:val="000000" w:themeColor="text1"/>
          <w:sz w:val="19"/>
          <w:szCs w:val="19"/>
          <w:lang w:val="en-GB"/>
        </w:rPr>
        <w:t>Budapest University of Technology and Economics</w:t>
      </w:r>
    </w:p>
    <w:p w:rsidR="003D1A38" w:rsidRPr="004C344B" w:rsidRDefault="003D1A38" w:rsidP="003D1A38">
      <w:pPr>
        <w:jc w:val="center"/>
        <w:rPr>
          <w:color w:val="000000" w:themeColor="text1"/>
          <w:sz w:val="19"/>
          <w:szCs w:val="19"/>
          <w:lang w:val="en-GB"/>
        </w:rPr>
      </w:pPr>
      <w:r w:rsidRPr="004C344B">
        <w:rPr>
          <w:color w:val="000000" w:themeColor="text1"/>
          <w:sz w:val="19"/>
          <w:szCs w:val="19"/>
          <w:lang w:val="en-GB"/>
        </w:rPr>
        <w:t>Faculty of Architecture</w:t>
      </w:r>
    </w:p>
    <w:p w:rsidR="003D1A38" w:rsidRPr="004C344B" w:rsidRDefault="003D1A38" w:rsidP="003D1A38">
      <w:pPr>
        <w:jc w:val="center"/>
        <w:rPr>
          <w:color w:val="000000" w:themeColor="text1"/>
          <w:sz w:val="19"/>
          <w:szCs w:val="19"/>
          <w:lang w:val="en-GB"/>
        </w:rPr>
      </w:pPr>
    </w:p>
    <w:p w:rsidR="003D1A38" w:rsidRPr="004C344B" w:rsidRDefault="003D1A38" w:rsidP="003D1A38">
      <w:pPr>
        <w:jc w:val="center"/>
        <w:rPr>
          <w:color w:val="000000" w:themeColor="text1"/>
          <w:lang w:val="en-GB"/>
        </w:rPr>
      </w:pPr>
    </w:p>
    <w:p w:rsidR="003D1A38" w:rsidRPr="004C344B" w:rsidRDefault="003D1A38" w:rsidP="003D1A38">
      <w:pPr>
        <w:jc w:val="center"/>
        <w:rPr>
          <w:color w:val="000000" w:themeColor="text1"/>
          <w:lang w:val="en-GB"/>
        </w:rPr>
      </w:pPr>
      <w:r w:rsidRPr="004C344B">
        <w:rPr>
          <w:color w:val="000000" w:themeColor="text1"/>
          <w:lang w:val="en-GB"/>
        </w:rPr>
        <w:t>Doctoral School of Architecture</w:t>
      </w:r>
    </w:p>
    <w:p w:rsidR="003D1A38" w:rsidRPr="004C344B" w:rsidRDefault="003D1A38" w:rsidP="003D1A38">
      <w:pPr>
        <w:jc w:val="center"/>
        <w:rPr>
          <w:b/>
          <w:color w:val="000000" w:themeColor="text1"/>
          <w:lang w:val="en-GB"/>
        </w:rPr>
      </w:pPr>
      <w:r>
        <w:rPr>
          <w:b/>
          <w:color w:val="000000" w:themeColor="text1"/>
          <w:lang w:val="en-GB"/>
        </w:rPr>
        <w:t>Course Program</w:t>
      </w:r>
      <w:r w:rsidRPr="004C344B">
        <w:rPr>
          <w:b/>
          <w:color w:val="000000" w:themeColor="text1"/>
          <w:lang w:val="en-GB"/>
        </w:rPr>
        <w:t>_2022</w:t>
      </w:r>
    </w:p>
    <w:p w:rsidR="003D1A38" w:rsidRPr="004C344B" w:rsidRDefault="003D1A38" w:rsidP="003D1A38">
      <w:pPr>
        <w:rPr>
          <w:color w:val="000000" w:themeColor="text1"/>
          <w:lang w:val="en-GB"/>
        </w:rPr>
      </w:pPr>
    </w:p>
    <w:p w:rsidR="003D1A38" w:rsidRPr="004C344B" w:rsidRDefault="003D1A38" w:rsidP="003D1A38">
      <w:pPr>
        <w:rPr>
          <w:color w:val="000000" w:themeColor="text1"/>
          <w:lang w:val="en-GB"/>
        </w:rPr>
      </w:pPr>
    </w:p>
    <w:p w:rsidR="003D1A38" w:rsidRPr="004C344B" w:rsidRDefault="003D1A38" w:rsidP="003D1A38">
      <w:pPr>
        <w:jc w:val="center"/>
        <w:rPr>
          <w:color w:val="000000" w:themeColor="text1"/>
          <w:lang w:val="en-GB"/>
        </w:rPr>
      </w:pPr>
      <w:r w:rsidRPr="004C344B">
        <w:rPr>
          <w:color w:val="000000" w:themeColor="text1"/>
          <w:lang w:val="en-GB"/>
        </w:rPr>
        <w:t>Approved by the UHCDC_20220428</w:t>
      </w:r>
    </w:p>
    <w:p w:rsidR="003D1A38" w:rsidRDefault="003D1A38">
      <w:pPr>
        <w:widowControl/>
        <w:suppressAutoHyphens w:val="0"/>
        <w:rPr>
          <w:lang w:val="en-GB"/>
        </w:rPr>
      </w:pPr>
      <w:r>
        <w:rPr>
          <w:lang w:val="en-GB"/>
        </w:rPr>
        <w:br w:type="page"/>
      </w:r>
    </w:p>
    <w:p w:rsidR="00F924A3" w:rsidRPr="00660CFD" w:rsidRDefault="003D1A38">
      <w:pPr>
        <w:rPr>
          <w:b/>
          <w:lang w:val="en-GB"/>
        </w:rPr>
      </w:pPr>
      <w:r w:rsidRPr="00660CFD">
        <w:rPr>
          <w:b/>
          <w:lang w:val="en-GB"/>
        </w:rPr>
        <w:lastRenderedPageBreak/>
        <w:t>Contents</w:t>
      </w:r>
    </w:p>
    <w:p w:rsidR="003D1A38" w:rsidRDefault="003D1A38">
      <w:pPr>
        <w:rPr>
          <w:lang w:val="en-GB"/>
        </w:rPr>
      </w:pPr>
    </w:p>
    <w:p w:rsidR="003D1A38" w:rsidRDefault="00277A97">
      <w:pPr>
        <w:rPr>
          <w:lang w:val="en-GB"/>
        </w:rPr>
      </w:pPr>
      <w:r>
        <w:rPr>
          <w:lang w:val="en-GB"/>
        </w:rPr>
        <w:t>1. The basis of operation</w:t>
      </w:r>
    </w:p>
    <w:p w:rsidR="00277A97" w:rsidRDefault="00277A97">
      <w:pPr>
        <w:rPr>
          <w:lang w:val="en-GB"/>
        </w:rPr>
      </w:pPr>
      <w:r>
        <w:rPr>
          <w:lang w:val="en-GB"/>
        </w:rPr>
        <w:t xml:space="preserve">2. </w:t>
      </w:r>
      <w:r w:rsidR="000F18FC">
        <w:rPr>
          <w:lang w:val="en-GB"/>
        </w:rPr>
        <w:t>The goal of the course, the professional competencies to be learnt</w:t>
      </w:r>
    </w:p>
    <w:p w:rsidR="000F18FC" w:rsidRDefault="000F18FC">
      <w:pPr>
        <w:rPr>
          <w:lang w:val="en-GB"/>
        </w:rPr>
      </w:pPr>
      <w:r>
        <w:rPr>
          <w:lang w:val="en-GB"/>
        </w:rPr>
        <w:t>2.1. Knowledge</w:t>
      </w:r>
    </w:p>
    <w:p w:rsidR="000F18FC" w:rsidRDefault="000F18FC">
      <w:pPr>
        <w:rPr>
          <w:lang w:val="en-GB"/>
        </w:rPr>
      </w:pPr>
      <w:r>
        <w:rPr>
          <w:lang w:val="en-GB"/>
        </w:rPr>
        <w:t>2.2. Ability</w:t>
      </w:r>
    </w:p>
    <w:p w:rsidR="000F18FC" w:rsidRDefault="000F18FC">
      <w:pPr>
        <w:rPr>
          <w:lang w:val="en-GB"/>
        </w:rPr>
      </w:pPr>
      <w:r>
        <w:rPr>
          <w:lang w:val="en-GB"/>
        </w:rPr>
        <w:t>2.3. Attitude</w:t>
      </w:r>
    </w:p>
    <w:p w:rsidR="000F18FC" w:rsidRDefault="000F18FC">
      <w:pPr>
        <w:rPr>
          <w:lang w:val="en-GB"/>
        </w:rPr>
      </w:pPr>
      <w:r>
        <w:rPr>
          <w:lang w:val="en-GB"/>
        </w:rPr>
        <w:t>2.4. Autonomy and responsibility</w:t>
      </w:r>
    </w:p>
    <w:p w:rsidR="000F18FC" w:rsidRDefault="000F18FC">
      <w:pPr>
        <w:rPr>
          <w:lang w:val="en-GB"/>
        </w:rPr>
      </w:pPr>
      <w:r>
        <w:rPr>
          <w:lang w:val="en-GB"/>
        </w:rPr>
        <w:t>3. The four basic elements of the course</w:t>
      </w:r>
    </w:p>
    <w:p w:rsidR="000F18FC" w:rsidRDefault="000F18FC">
      <w:pPr>
        <w:rPr>
          <w:lang w:val="en-GB"/>
        </w:rPr>
      </w:pPr>
      <w:r>
        <w:rPr>
          <w:lang w:val="en-GB"/>
        </w:rPr>
        <w:t>3.1. Research-based architecture</w:t>
      </w:r>
    </w:p>
    <w:p w:rsidR="000F18FC" w:rsidRDefault="000F18FC">
      <w:pPr>
        <w:rPr>
          <w:lang w:val="en-GB"/>
        </w:rPr>
      </w:pPr>
      <w:r>
        <w:rPr>
          <w:lang w:val="en-GB"/>
        </w:rPr>
        <w:t>3.2. Publication</w:t>
      </w:r>
    </w:p>
    <w:p w:rsidR="000F18FC" w:rsidRDefault="000F18FC">
      <w:pPr>
        <w:rPr>
          <w:lang w:val="en-GB"/>
        </w:rPr>
      </w:pPr>
      <w:r>
        <w:rPr>
          <w:lang w:val="en-GB"/>
        </w:rPr>
        <w:t>3.3. Study material</w:t>
      </w:r>
    </w:p>
    <w:p w:rsidR="000F18FC" w:rsidRDefault="000F18FC">
      <w:pPr>
        <w:rPr>
          <w:lang w:val="en-GB"/>
        </w:rPr>
      </w:pPr>
      <w:r>
        <w:rPr>
          <w:lang w:val="en-GB"/>
        </w:rPr>
        <w:t>3.4. Guided instruction</w:t>
      </w:r>
    </w:p>
    <w:p w:rsidR="000F18FC" w:rsidRDefault="000F18FC">
      <w:pPr>
        <w:rPr>
          <w:lang w:val="en-GB"/>
        </w:rPr>
      </w:pPr>
      <w:r>
        <w:rPr>
          <w:lang w:val="en-GB"/>
        </w:rPr>
        <w:t>4. The course system</w:t>
      </w:r>
    </w:p>
    <w:p w:rsidR="000F18FC" w:rsidRDefault="000F18FC">
      <w:pPr>
        <w:rPr>
          <w:lang w:val="en-GB"/>
        </w:rPr>
      </w:pPr>
      <w:r>
        <w:rPr>
          <w:lang w:val="en-GB"/>
        </w:rPr>
        <w:t>4.1. Training and research phase</w:t>
      </w:r>
    </w:p>
    <w:p w:rsidR="000F18FC" w:rsidRDefault="000F18FC">
      <w:pPr>
        <w:rPr>
          <w:lang w:val="en-GB"/>
        </w:rPr>
      </w:pPr>
      <w:r>
        <w:rPr>
          <w:lang w:val="en-GB"/>
        </w:rPr>
        <w:t>4.2. Complex examination</w:t>
      </w:r>
    </w:p>
    <w:p w:rsidR="000F18FC" w:rsidRDefault="000F18FC">
      <w:pPr>
        <w:rPr>
          <w:lang w:val="en-GB"/>
        </w:rPr>
      </w:pPr>
      <w:r>
        <w:rPr>
          <w:lang w:val="en-GB"/>
        </w:rPr>
        <w:t>4.3. Research and thesis phase</w:t>
      </w:r>
    </w:p>
    <w:p w:rsidR="000F18FC" w:rsidRDefault="000F18FC">
      <w:pPr>
        <w:rPr>
          <w:lang w:val="en-GB"/>
        </w:rPr>
      </w:pPr>
      <w:r>
        <w:rPr>
          <w:lang w:val="en-GB"/>
        </w:rPr>
        <w:t>5. Sample curriculum</w:t>
      </w:r>
    </w:p>
    <w:p w:rsidR="000F18FC" w:rsidRDefault="000F18FC">
      <w:pPr>
        <w:rPr>
          <w:lang w:val="en-GB"/>
        </w:rPr>
      </w:pPr>
      <w:r>
        <w:rPr>
          <w:lang w:val="en-GB"/>
        </w:rPr>
        <w:t>6. English language course</w:t>
      </w:r>
    </w:p>
    <w:p w:rsidR="000F18FC" w:rsidRDefault="000F18FC">
      <w:pPr>
        <w:rPr>
          <w:lang w:val="en-GB"/>
        </w:rPr>
      </w:pPr>
    </w:p>
    <w:p w:rsidR="000F18FC" w:rsidRPr="00660CFD" w:rsidRDefault="000F18FC">
      <w:pPr>
        <w:rPr>
          <w:b/>
          <w:lang w:val="en-GB"/>
        </w:rPr>
      </w:pPr>
      <w:r w:rsidRPr="00660CFD">
        <w:rPr>
          <w:b/>
          <w:lang w:val="en-GB"/>
        </w:rPr>
        <w:t>Appendices</w:t>
      </w:r>
    </w:p>
    <w:p w:rsidR="000F18FC" w:rsidRDefault="000F18FC">
      <w:pPr>
        <w:rPr>
          <w:lang w:val="en-GB"/>
        </w:rPr>
      </w:pPr>
      <w:r>
        <w:rPr>
          <w:lang w:val="en-GB"/>
        </w:rPr>
        <w:t>The appendices to the Course Program may be found in the document store marked DSA-K</w:t>
      </w:r>
    </w:p>
    <w:p w:rsidR="000F18FC" w:rsidRDefault="000F18FC">
      <w:pPr>
        <w:rPr>
          <w:lang w:val="en-GB"/>
        </w:rPr>
      </w:pPr>
      <w:r>
        <w:rPr>
          <w:lang w:val="en-GB"/>
        </w:rPr>
        <w:t>DSA_K01 Subject descriptions</w:t>
      </w:r>
    </w:p>
    <w:p w:rsidR="000F18FC" w:rsidRDefault="000F18FC">
      <w:pPr>
        <w:rPr>
          <w:lang w:val="en-GB"/>
        </w:rPr>
      </w:pPr>
      <w:r>
        <w:rPr>
          <w:lang w:val="en-GB"/>
        </w:rPr>
        <w:t>DSA_K02 Publication scoring</w:t>
      </w:r>
    </w:p>
    <w:p w:rsidR="000F18FC" w:rsidRDefault="000F18FC">
      <w:pPr>
        <w:rPr>
          <w:lang w:val="en-GB"/>
        </w:rPr>
      </w:pPr>
      <w:r>
        <w:rPr>
          <w:lang w:val="en-GB"/>
        </w:rPr>
        <w:t>DSA_K03 Personal workplan guide for the training and research phase</w:t>
      </w:r>
    </w:p>
    <w:p w:rsidR="000F18FC" w:rsidRDefault="000F18FC" w:rsidP="000F18FC">
      <w:pPr>
        <w:rPr>
          <w:lang w:val="en-GB"/>
        </w:rPr>
      </w:pPr>
      <w:r>
        <w:rPr>
          <w:lang w:val="en-GB"/>
        </w:rPr>
        <w:t>DSA_K04 Personal workplan guide for the thesis phase</w:t>
      </w:r>
    </w:p>
    <w:p w:rsidR="000F18FC" w:rsidRDefault="000F18FC" w:rsidP="000F18FC">
      <w:pPr>
        <w:rPr>
          <w:lang w:val="en-GB"/>
        </w:rPr>
      </w:pPr>
      <w:r>
        <w:rPr>
          <w:lang w:val="en-GB"/>
        </w:rPr>
        <w:t>DSA_K05 Application for the complex examination</w:t>
      </w:r>
    </w:p>
    <w:p w:rsidR="000F18FC" w:rsidRDefault="000F18FC" w:rsidP="000F18FC">
      <w:pPr>
        <w:rPr>
          <w:lang w:val="en-GB"/>
        </w:rPr>
      </w:pPr>
    </w:p>
    <w:p w:rsidR="000F18FC" w:rsidRPr="00660CFD" w:rsidRDefault="000F18FC" w:rsidP="000F18FC">
      <w:pPr>
        <w:rPr>
          <w:b/>
          <w:lang w:val="en-GB"/>
        </w:rPr>
      </w:pPr>
      <w:r w:rsidRPr="00660CFD">
        <w:rPr>
          <w:b/>
          <w:lang w:val="en-GB"/>
        </w:rPr>
        <w:t>1. The basis of operation</w:t>
      </w:r>
    </w:p>
    <w:p w:rsidR="000F18FC" w:rsidRDefault="000F18FC" w:rsidP="000F18FC">
      <w:pPr>
        <w:rPr>
          <w:lang w:val="en-GB"/>
        </w:rPr>
      </w:pPr>
    </w:p>
    <w:p w:rsidR="000F18FC" w:rsidRDefault="000F18FC" w:rsidP="000F18FC">
      <w:pPr>
        <w:rPr>
          <w:color w:val="000000" w:themeColor="text1"/>
          <w:lang w:val="en-GB"/>
        </w:rPr>
      </w:pPr>
      <w:r>
        <w:rPr>
          <w:color w:val="000000" w:themeColor="text1"/>
          <w:lang w:val="en-GB"/>
        </w:rPr>
        <w:t>The Doctoral School of Architecture (hereinafter: DSA) operates within the framework of the BME, in the discipline of architectural arts; the diploma it issues certifies the DLA (Doctor of Liberal Arts) degree.</w:t>
      </w:r>
    </w:p>
    <w:p w:rsidR="000F18FC" w:rsidRDefault="000F18FC" w:rsidP="000F18FC">
      <w:pPr>
        <w:rPr>
          <w:color w:val="000000" w:themeColor="text1"/>
          <w:lang w:val="en-GB"/>
        </w:rPr>
      </w:pPr>
      <w:r>
        <w:rPr>
          <w:color w:val="000000" w:themeColor="text1"/>
          <w:lang w:val="en-GB"/>
        </w:rPr>
        <w:t xml:space="preserve">The basic documents of its operation </w:t>
      </w:r>
      <w:r w:rsidRPr="00E634F2">
        <w:rPr>
          <w:color w:val="000000" w:themeColor="text1"/>
          <w:lang w:val="en-GB"/>
        </w:rPr>
        <w:t>are Act CCIV of 2011 on National Higher Education</w:t>
      </w:r>
      <w:r>
        <w:rPr>
          <w:color w:val="000000" w:themeColor="text1"/>
          <w:lang w:val="en-GB"/>
        </w:rPr>
        <w:t xml:space="preserve"> as well as the legislation based on this, particularly </w:t>
      </w:r>
      <w:r w:rsidRPr="00E634F2">
        <w:rPr>
          <w:color w:val="000000" w:themeColor="text1"/>
          <w:lang w:val="en-GB"/>
        </w:rPr>
        <w:t>Government Decree 387/2012. (XII.19.) on Doctoral Schools, the Doctoral Procedure and Habilitation</w:t>
      </w:r>
      <w:r>
        <w:rPr>
          <w:color w:val="000000" w:themeColor="text1"/>
          <w:lang w:val="en-GB"/>
        </w:rPr>
        <w:t>. Important guidelines are also set down by the Standards and Guidelines for Quality Assurance in the European Higher Education Area (ESG 2015), and by the resolutions of the Hungarian Accreditation Committee.</w:t>
      </w:r>
    </w:p>
    <w:p w:rsidR="000F18FC" w:rsidRDefault="000F18FC" w:rsidP="000F18FC">
      <w:pPr>
        <w:rPr>
          <w:color w:val="000000" w:themeColor="text1"/>
          <w:lang w:val="en-GB"/>
        </w:rPr>
      </w:pPr>
      <w:r>
        <w:rPr>
          <w:color w:val="000000" w:themeColor="text1"/>
          <w:lang w:val="en-GB"/>
        </w:rPr>
        <w:t>The DSA regulations based on the regulations of the BME represent the framework of School’s operation:</w:t>
      </w:r>
    </w:p>
    <w:p w:rsidR="000F18FC" w:rsidRDefault="000F18FC" w:rsidP="000F18FC">
      <w:pPr>
        <w:rPr>
          <w:color w:val="000000" w:themeColor="text1"/>
          <w:lang w:val="en-GB"/>
        </w:rPr>
      </w:pPr>
      <w:r>
        <w:rPr>
          <w:color w:val="000000" w:themeColor="text1"/>
          <w:lang w:val="en-GB"/>
        </w:rPr>
        <w:t>BME Doctoral and Habilitation Regulations (BME DHR)</w:t>
      </w:r>
    </w:p>
    <w:p w:rsidR="000F18FC" w:rsidRDefault="000F18FC" w:rsidP="000F18FC">
      <w:pPr>
        <w:rPr>
          <w:color w:val="000000" w:themeColor="text1"/>
          <w:lang w:val="en-GB"/>
        </w:rPr>
      </w:pPr>
      <w:r>
        <w:rPr>
          <w:color w:val="000000" w:themeColor="text1"/>
          <w:lang w:val="en-GB"/>
        </w:rPr>
        <w:t>BME Academic and Examination Regulations (BME AER)</w:t>
      </w:r>
    </w:p>
    <w:p w:rsidR="000F18FC" w:rsidRDefault="000F18FC" w:rsidP="000F18FC">
      <w:pPr>
        <w:rPr>
          <w:color w:val="000000" w:themeColor="text1"/>
          <w:lang w:val="en-GB"/>
        </w:rPr>
      </w:pPr>
      <w:r>
        <w:rPr>
          <w:color w:val="000000" w:themeColor="text1"/>
          <w:lang w:val="en-GB"/>
        </w:rPr>
        <w:t>DSA Course program</w:t>
      </w:r>
    </w:p>
    <w:p w:rsidR="000F18FC" w:rsidRDefault="000F18FC" w:rsidP="000F18FC">
      <w:pPr>
        <w:rPr>
          <w:color w:val="000000" w:themeColor="text1"/>
          <w:lang w:val="en-GB"/>
        </w:rPr>
      </w:pPr>
      <w:r>
        <w:rPr>
          <w:color w:val="000000" w:themeColor="text1"/>
          <w:lang w:val="en-GB"/>
        </w:rPr>
        <w:t>DSA Operation Regulations</w:t>
      </w:r>
    </w:p>
    <w:p w:rsidR="000F18FC" w:rsidRDefault="000F18FC" w:rsidP="000F18FC">
      <w:pPr>
        <w:rPr>
          <w:color w:val="000000" w:themeColor="text1"/>
          <w:lang w:val="en-GB"/>
        </w:rPr>
      </w:pPr>
      <w:r>
        <w:rPr>
          <w:color w:val="000000" w:themeColor="text1"/>
          <w:lang w:val="en-GB"/>
        </w:rPr>
        <w:t>DSA Quality Assurance Plan</w:t>
      </w:r>
    </w:p>
    <w:p w:rsidR="000F18FC" w:rsidRDefault="00660CFD" w:rsidP="000F18FC">
      <w:pPr>
        <w:rPr>
          <w:color w:val="000000" w:themeColor="text1"/>
          <w:lang w:val="en-GB"/>
        </w:rPr>
      </w:pPr>
      <w:r>
        <w:rPr>
          <w:color w:val="000000" w:themeColor="text1"/>
          <w:lang w:val="en-GB"/>
        </w:rPr>
        <w:t>The following present</w:t>
      </w:r>
      <w:r w:rsidR="00445A96">
        <w:rPr>
          <w:color w:val="000000" w:themeColor="text1"/>
          <w:lang w:val="en-GB"/>
        </w:rPr>
        <w:t>s</w:t>
      </w:r>
      <w:r>
        <w:rPr>
          <w:color w:val="000000" w:themeColor="text1"/>
          <w:lang w:val="en-GB"/>
        </w:rPr>
        <w:t xml:space="preserve"> the regulations containing the requirements specific for the discipline covered by the DSA, without generally repeating the prescriptions of the BME DHR and the BME AER.</w:t>
      </w:r>
    </w:p>
    <w:p w:rsidR="00660CFD" w:rsidRDefault="00660CFD" w:rsidP="000F18FC">
      <w:pPr>
        <w:rPr>
          <w:lang w:val="en-GB"/>
        </w:rPr>
      </w:pPr>
    </w:p>
    <w:p w:rsidR="00660CFD" w:rsidRPr="00660CFD" w:rsidRDefault="00660CFD" w:rsidP="00660CFD">
      <w:pPr>
        <w:rPr>
          <w:b/>
          <w:lang w:val="en-GB"/>
        </w:rPr>
      </w:pPr>
      <w:r w:rsidRPr="00660CFD">
        <w:rPr>
          <w:b/>
          <w:lang w:val="en-GB"/>
        </w:rPr>
        <w:t>2. The goal of the course, the professional competencies to be learnt</w:t>
      </w:r>
    </w:p>
    <w:p w:rsidR="00660CFD" w:rsidRDefault="00660CFD" w:rsidP="000F18FC">
      <w:pPr>
        <w:rPr>
          <w:lang w:val="en-GB"/>
        </w:rPr>
      </w:pPr>
    </w:p>
    <w:p w:rsidR="00660CFD" w:rsidRPr="00660CFD" w:rsidRDefault="00660CFD" w:rsidP="00660CFD">
      <w:pPr>
        <w:rPr>
          <w:lang w:val="en-GB"/>
        </w:rPr>
      </w:pPr>
      <w:r w:rsidRPr="00660CFD">
        <w:rPr>
          <w:lang w:val="en-GB"/>
        </w:rPr>
        <w:t xml:space="preserve">On the basis of the requirements in connection with </w:t>
      </w:r>
      <w:proofErr w:type="spellStart"/>
      <w:r w:rsidRPr="00660CFD">
        <w:rPr>
          <w:lang w:val="en-GB"/>
        </w:rPr>
        <w:t>HuQF</w:t>
      </w:r>
      <w:proofErr w:type="spellEnd"/>
      <w:r w:rsidRPr="00660CFD">
        <w:rPr>
          <w:lang w:val="en-GB"/>
        </w:rPr>
        <w:t xml:space="preserve"> level 8 art courses</w:t>
      </w:r>
      <w:r w:rsidR="00445A96">
        <w:rPr>
          <w:lang w:val="en-GB"/>
        </w:rPr>
        <w:t>,</w:t>
      </w:r>
      <w:r w:rsidRPr="00660CFD">
        <w:rPr>
          <w:lang w:val="en-GB"/>
        </w:rPr>
        <w:t xml:space="preserve"> the Doctoral School of Architecture has set the achievement of the following main study results as its objective:</w:t>
      </w:r>
    </w:p>
    <w:p w:rsidR="00660CFD" w:rsidRPr="00660CFD" w:rsidRDefault="00660CFD" w:rsidP="00660CFD">
      <w:pPr>
        <w:rPr>
          <w:lang w:val="en-GB"/>
        </w:rPr>
      </w:pPr>
      <w:r w:rsidRPr="00660CFD">
        <w:rPr>
          <w:lang w:val="en-GB"/>
        </w:rPr>
        <w:t>_</w:t>
      </w:r>
      <w:r w:rsidR="00F63073">
        <w:rPr>
          <w:lang w:val="en-GB"/>
        </w:rPr>
        <w:t xml:space="preserve"> </w:t>
      </w:r>
      <w:r w:rsidRPr="00660CFD">
        <w:rPr>
          <w:lang w:val="en-GB"/>
        </w:rPr>
        <w:t xml:space="preserve">students graduating from the course are active participants in the community of those dealing with architectural art </w:t>
      </w:r>
    </w:p>
    <w:p w:rsidR="00660CFD" w:rsidRPr="00660CFD" w:rsidRDefault="00660CFD" w:rsidP="00660CFD">
      <w:pPr>
        <w:rPr>
          <w:lang w:val="en-GB"/>
        </w:rPr>
      </w:pPr>
      <w:r w:rsidRPr="00660CFD">
        <w:rPr>
          <w:lang w:val="en-GB"/>
        </w:rPr>
        <w:t>_</w:t>
      </w:r>
      <w:r w:rsidR="00F63073">
        <w:rPr>
          <w:lang w:val="en-GB"/>
        </w:rPr>
        <w:t xml:space="preserve"> </w:t>
      </w:r>
      <w:r w:rsidRPr="00660CFD">
        <w:rPr>
          <w:lang w:val="en-GB"/>
        </w:rPr>
        <w:t xml:space="preserve">their </w:t>
      </w:r>
      <w:r w:rsidR="00F63073">
        <w:rPr>
          <w:lang w:val="en-GB"/>
        </w:rPr>
        <w:t>topics</w:t>
      </w:r>
      <w:r w:rsidRPr="00660CFD">
        <w:rPr>
          <w:lang w:val="en-GB"/>
        </w:rPr>
        <w:t xml:space="preserve"> are determined with social and environmental sensitivity</w:t>
      </w:r>
    </w:p>
    <w:p w:rsidR="00660CFD" w:rsidRPr="00660CFD" w:rsidRDefault="00660CFD" w:rsidP="00660CFD">
      <w:pPr>
        <w:rPr>
          <w:lang w:val="en-GB"/>
        </w:rPr>
      </w:pPr>
      <w:r w:rsidRPr="00660CFD">
        <w:rPr>
          <w:lang w:val="en-GB"/>
        </w:rPr>
        <w:t>_</w:t>
      </w:r>
      <w:r w:rsidR="00F63073">
        <w:rPr>
          <w:lang w:val="en-GB"/>
        </w:rPr>
        <w:t xml:space="preserve"> </w:t>
      </w:r>
      <w:r w:rsidRPr="00660CFD">
        <w:rPr>
          <w:lang w:val="en-GB"/>
        </w:rPr>
        <w:t xml:space="preserve">they detect changes, </w:t>
      </w:r>
      <w:r w:rsidR="00F63073">
        <w:rPr>
          <w:lang w:val="en-GB"/>
        </w:rPr>
        <w:t xml:space="preserve">and </w:t>
      </w:r>
      <w:r w:rsidRPr="00660CFD">
        <w:rPr>
          <w:lang w:val="en-GB"/>
        </w:rPr>
        <w:t>react to them; the questions they pose and their responses are characterised by an individual perspective, responsibility and a critical approach</w:t>
      </w:r>
    </w:p>
    <w:p w:rsidR="000F18FC" w:rsidRDefault="00660CFD" w:rsidP="00660CFD">
      <w:pPr>
        <w:rPr>
          <w:lang w:val="en-GB"/>
        </w:rPr>
      </w:pPr>
      <w:r w:rsidRPr="00660CFD">
        <w:rPr>
          <w:lang w:val="en-GB"/>
        </w:rPr>
        <w:t>_</w:t>
      </w:r>
      <w:r w:rsidR="00F63073">
        <w:rPr>
          <w:lang w:val="en-GB"/>
        </w:rPr>
        <w:t xml:space="preserve"> </w:t>
      </w:r>
      <w:r w:rsidRPr="00660CFD">
        <w:rPr>
          <w:lang w:val="en-GB"/>
        </w:rPr>
        <w:t xml:space="preserve">in addition to the freedom of expression, they are committed to the values and </w:t>
      </w:r>
      <w:r w:rsidR="00F63073">
        <w:rPr>
          <w:lang w:val="en-GB"/>
        </w:rPr>
        <w:t>standards</w:t>
      </w:r>
      <w:r w:rsidRPr="00660CFD">
        <w:rPr>
          <w:lang w:val="en-GB"/>
        </w:rPr>
        <w:t xml:space="preserve"> of their profession</w:t>
      </w:r>
    </w:p>
    <w:p w:rsidR="000F18FC" w:rsidRDefault="000F18FC">
      <w:pPr>
        <w:rPr>
          <w:lang w:val="en-GB"/>
        </w:rPr>
      </w:pPr>
    </w:p>
    <w:p w:rsidR="003D1A38" w:rsidRDefault="00F63073">
      <w:pPr>
        <w:rPr>
          <w:lang w:val="en-GB"/>
        </w:rPr>
      </w:pPr>
      <w:r>
        <w:rPr>
          <w:lang w:val="en-GB"/>
        </w:rPr>
        <w:t>2.1. Knowledge</w:t>
      </w:r>
    </w:p>
    <w:p w:rsidR="00F63073" w:rsidRDefault="00F63073">
      <w:pPr>
        <w:rPr>
          <w:lang w:val="en-GB"/>
        </w:rPr>
      </w:pPr>
    </w:p>
    <w:p w:rsidR="00F63073" w:rsidRDefault="00F63073">
      <w:pPr>
        <w:rPr>
          <w:lang w:val="en-GB"/>
        </w:rPr>
      </w:pPr>
      <w:r>
        <w:rPr>
          <w:lang w:val="en-GB"/>
        </w:rPr>
        <w:t>Architects acquiring the DLA degree have</w:t>
      </w:r>
    </w:p>
    <w:p w:rsidR="00F63073" w:rsidRPr="00F63073" w:rsidRDefault="00F63073" w:rsidP="00F63073">
      <w:pPr>
        <w:rPr>
          <w:lang w:val="en-GB"/>
        </w:rPr>
      </w:pPr>
      <w:r w:rsidRPr="00F63073">
        <w:rPr>
          <w:lang w:val="en-GB"/>
        </w:rPr>
        <w:t>_</w:t>
      </w:r>
      <w:r>
        <w:rPr>
          <w:lang w:val="en-GB"/>
        </w:rPr>
        <w:t xml:space="preserve"> </w:t>
      </w:r>
      <w:r w:rsidRPr="00F63073">
        <w:rPr>
          <w:lang w:val="en-GB"/>
        </w:rPr>
        <w:t>penetrating knowledge of all relevant research methods</w:t>
      </w:r>
      <w:r>
        <w:rPr>
          <w:lang w:val="en-GB"/>
        </w:rPr>
        <w:t xml:space="preserve"> and techniques</w:t>
      </w:r>
      <w:r w:rsidRPr="00F63073">
        <w:rPr>
          <w:lang w:val="en-GB"/>
        </w:rPr>
        <w:t xml:space="preserve"> related to architectural art</w:t>
      </w:r>
    </w:p>
    <w:p w:rsidR="00F63073" w:rsidRPr="00F63073" w:rsidRDefault="00F63073" w:rsidP="00F63073">
      <w:pPr>
        <w:rPr>
          <w:lang w:val="en-GB"/>
        </w:rPr>
      </w:pPr>
      <w:r w:rsidRPr="00F63073">
        <w:rPr>
          <w:lang w:val="en-GB"/>
        </w:rPr>
        <w:t>_</w:t>
      </w:r>
      <w:r>
        <w:rPr>
          <w:lang w:val="en-GB"/>
        </w:rPr>
        <w:t xml:space="preserve"> </w:t>
      </w:r>
      <w:r w:rsidRPr="00F63073">
        <w:rPr>
          <w:lang w:val="en-GB"/>
        </w:rPr>
        <w:t>the ability to differentiate between valuable and irrelevant scientific and artistic research, in both theoretical and practical fields</w:t>
      </w:r>
    </w:p>
    <w:p w:rsidR="00F63073" w:rsidRPr="00F63073" w:rsidRDefault="00F63073" w:rsidP="00F63073">
      <w:pPr>
        <w:rPr>
          <w:lang w:val="en-GB"/>
        </w:rPr>
      </w:pPr>
      <w:r w:rsidRPr="00F63073">
        <w:rPr>
          <w:lang w:val="en-GB"/>
        </w:rPr>
        <w:t>_</w:t>
      </w:r>
      <w:r>
        <w:rPr>
          <w:lang w:val="en-GB"/>
        </w:rPr>
        <w:t xml:space="preserve"> </w:t>
      </w:r>
      <w:r w:rsidRPr="00F63073">
        <w:rPr>
          <w:lang w:val="en-GB"/>
        </w:rPr>
        <w:t xml:space="preserve">deep knowledge of the relationships </w:t>
      </w:r>
      <w:r>
        <w:rPr>
          <w:lang w:val="en-GB"/>
        </w:rPr>
        <w:t xml:space="preserve">and </w:t>
      </w:r>
      <w:r w:rsidRPr="00F63073">
        <w:rPr>
          <w:lang w:val="en-GB"/>
        </w:rPr>
        <w:t>theories in architectural art, and of the systems of concepts and terminology that build these</w:t>
      </w:r>
    </w:p>
    <w:p w:rsidR="00F63073" w:rsidRPr="00F63073" w:rsidRDefault="00F63073" w:rsidP="00F63073">
      <w:pPr>
        <w:rPr>
          <w:lang w:val="en-GB"/>
        </w:rPr>
      </w:pPr>
      <w:r w:rsidRPr="00F63073">
        <w:rPr>
          <w:lang w:val="en-GB"/>
        </w:rPr>
        <w:t>_</w:t>
      </w:r>
      <w:r>
        <w:rPr>
          <w:lang w:val="en-GB"/>
        </w:rPr>
        <w:t xml:space="preserve"> </w:t>
      </w:r>
      <w:r w:rsidRPr="00F63073">
        <w:rPr>
          <w:lang w:val="en-GB"/>
        </w:rPr>
        <w:t xml:space="preserve">deep knowledge of the areas of contact </w:t>
      </w:r>
      <w:r>
        <w:rPr>
          <w:lang w:val="en-GB"/>
        </w:rPr>
        <w:t>with</w:t>
      </w:r>
      <w:r w:rsidRPr="00F63073">
        <w:rPr>
          <w:lang w:val="en-GB"/>
        </w:rPr>
        <w:t xml:space="preserve"> other branches of the arts and specialist fields related to his/her own research field</w:t>
      </w:r>
    </w:p>
    <w:p w:rsidR="00F63073" w:rsidRPr="00F63073" w:rsidRDefault="00F63073" w:rsidP="00F63073">
      <w:pPr>
        <w:rPr>
          <w:lang w:val="en-GB"/>
        </w:rPr>
      </w:pPr>
      <w:r w:rsidRPr="00F63073">
        <w:rPr>
          <w:lang w:val="en-GB"/>
        </w:rPr>
        <w:lastRenderedPageBreak/>
        <w:t>_</w:t>
      </w:r>
      <w:r>
        <w:rPr>
          <w:lang w:val="en-GB"/>
        </w:rPr>
        <w:t xml:space="preserve"> </w:t>
      </w:r>
      <w:r w:rsidRPr="00F63073">
        <w:rPr>
          <w:lang w:val="en-GB"/>
        </w:rPr>
        <w:t xml:space="preserve">broad knowledge of the national and international context in which his/her work appears and related to his/her artistic and research activities </w:t>
      </w:r>
    </w:p>
    <w:p w:rsidR="00F63073" w:rsidRPr="00F63073" w:rsidRDefault="00F63073" w:rsidP="00F63073">
      <w:pPr>
        <w:rPr>
          <w:lang w:val="en-GB"/>
        </w:rPr>
      </w:pPr>
      <w:r w:rsidRPr="00F63073">
        <w:rPr>
          <w:lang w:val="en-GB"/>
        </w:rPr>
        <w:t>_</w:t>
      </w:r>
      <w:r>
        <w:rPr>
          <w:lang w:val="en-GB"/>
        </w:rPr>
        <w:t xml:space="preserve"> </w:t>
      </w:r>
      <w:r w:rsidRPr="00F63073">
        <w:rPr>
          <w:lang w:val="en-GB"/>
        </w:rPr>
        <w:t>high-level knowledge of the relationships of social responsibility and the ethics implications of creative behaviour</w:t>
      </w:r>
    </w:p>
    <w:p w:rsidR="003D1A38" w:rsidRDefault="003D1A38">
      <w:pPr>
        <w:rPr>
          <w:lang w:val="en-GB"/>
        </w:rPr>
      </w:pPr>
    </w:p>
    <w:p w:rsidR="003D1A38" w:rsidRDefault="00F63073">
      <w:pPr>
        <w:rPr>
          <w:lang w:val="en-GB"/>
        </w:rPr>
      </w:pPr>
      <w:r>
        <w:rPr>
          <w:lang w:val="en-GB"/>
        </w:rPr>
        <w:t>2.2. Ability</w:t>
      </w:r>
    </w:p>
    <w:p w:rsidR="003D1A38" w:rsidRDefault="003D1A38">
      <w:pPr>
        <w:rPr>
          <w:lang w:val="en-GB"/>
        </w:rPr>
      </w:pPr>
    </w:p>
    <w:p w:rsidR="00F63073" w:rsidRDefault="00F63073" w:rsidP="00F63073">
      <w:pPr>
        <w:rPr>
          <w:lang w:val="en-GB"/>
        </w:rPr>
      </w:pPr>
      <w:r>
        <w:rPr>
          <w:lang w:val="en-GB"/>
        </w:rPr>
        <w:t>Architects acquiring the DLA degree have</w:t>
      </w:r>
    </w:p>
    <w:p w:rsidR="00F63073" w:rsidRPr="00F63073" w:rsidRDefault="00F63073" w:rsidP="00F63073">
      <w:pPr>
        <w:rPr>
          <w:lang w:val="en-GB"/>
        </w:rPr>
      </w:pPr>
      <w:r w:rsidRPr="00F63073">
        <w:rPr>
          <w:lang w:val="en-GB"/>
        </w:rPr>
        <w:t>_</w:t>
      </w:r>
      <w:r>
        <w:rPr>
          <w:lang w:val="en-GB"/>
        </w:rPr>
        <w:t xml:space="preserve"> </w:t>
      </w:r>
      <w:r w:rsidRPr="00F63073">
        <w:rPr>
          <w:lang w:val="en-GB"/>
        </w:rPr>
        <w:t>the ability to independently plan and implement research, utilise architectural research methods and techniques, the ability to publish and interpret his/her research results in professional forums and in the course of the activity as instructor</w:t>
      </w:r>
    </w:p>
    <w:p w:rsidR="00F63073" w:rsidRPr="00F63073" w:rsidRDefault="00F63073" w:rsidP="00F63073">
      <w:pPr>
        <w:rPr>
          <w:lang w:val="en-GB"/>
        </w:rPr>
      </w:pPr>
      <w:r w:rsidRPr="00F63073">
        <w:rPr>
          <w:lang w:val="en-GB"/>
        </w:rPr>
        <w:t>_</w:t>
      </w:r>
      <w:r>
        <w:rPr>
          <w:lang w:val="en-GB"/>
        </w:rPr>
        <w:t xml:space="preserve"> </w:t>
      </w:r>
      <w:r w:rsidRPr="00F63073">
        <w:rPr>
          <w:lang w:val="en-GB"/>
        </w:rPr>
        <w:t xml:space="preserve">the ability to recognise, identify and formulate research problems in the field of </w:t>
      </w:r>
      <w:r w:rsidR="00A47C84">
        <w:rPr>
          <w:lang w:val="en-GB"/>
        </w:rPr>
        <w:t>architecture</w:t>
      </w:r>
      <w:r w:rsidRPr="00F63073">
        <w:rPr>
          <w:lang w:val="en-GB"/>
        </w:rPr>
        <w:t xml:space="preserve"> and reveal new relationships</w:t>
      </w:r>
    </w:p>
    <w:p w:rsidR="00F63073" w:rsidRPr="00F63073" w:rsidRDefault="00F63073" w:rsidP="00F63073">
      <w:pPr>
        <w:rPr>
          <w:lang w:val="en-GB"/>
        </w:rPr>
      </w:pPr>
      <w:r w:rsidRPr="00F63073">
        <w:rPr>
          <w:lang w:val="en-GB"/>
        </w:rPr>
        <w:t>_</w:t>
      </w:r>
      <w:r>
        <w:rPr>
          <w:lang w:val="en-GB"/>
        </w:rPr>
        <w:t xml:space="preserve"> </w:t>
      </w:r>
      <w:r w:rsidRPr="00F63073">
        <w:rPr>
          <w:lang w:val="en-GB"/>
        </w:rPr>
        <w:t>the ability to develop the theories, techniques and instruments of architectur</w:t>
      </w:r>
      <w:r w:rsidR="00A47C84">
        <w:rPr>
          <w:lang w:val="en-GB"/>
        </w:rPr>
        <w:t>e</w:t>
      </w:r>
    </w:p>
    <w:p w:rsidR="00F63073" w:rsidRPr="00F63073" w:rsidRDefault="00F63073" w:rsidP="00F63073">
      <w:pPr>
        <w:rPr>
          <w:lang w:val="en-GB"/>
        </w:rPr>
      </w:pPr>
      <w:r w:rsidRPr="00F63073">
        <w:rPr>
          <w:lang w:val="en-GB"/>
        </w:rPr>
        <w:t>_</w:t>
      </w:r>
      <w:r>
        <w:rPr>
          <w:lang w:val="en-GB"/>
        </w:rPr>
        <w:t xml:space="preserve"> </w:t>
      </w:r>
      <w:r w:rsidRPr="00F63073">
        <w:rPr>
          <w:lang w:val="en-GB"/>
        </w:rPr>
        <w:t xml:space="preserve">the ability to </w:t>
      </w:r>
      <w:r>
        <w:rPr>
          <w:lang w:val="en-GB"/>
        </w:rPr>
        <w:t>comprehensibly</w:t>
      </w:r>
      <w:r w:rsidRPr="00F63073">
        <w:rPr>
          <w:lang w:val="en-GB"/>
        </w:rPr>
        <w:t xml:space="preserve"> share </w:t>
      </w:r>
      <w:r>
        <w:rPr>
          <w:lang w:val="en-GB"/>
        </w:rPr>
        <w:t xml:space="preserve">the </w:t>
      </w:r>
      <w:r w:rsidRPr="00F63073">
        <w:rPr>
          <w:lang w:val="en-GB"/>
        </w:rPr>
        <w:t>highly specialised information from his/her own field of creation/research with various target groups</w:t>
      </w:r>
    </w:p>
    <w:p w:rsidR="00F63073" w:rsidRPr="00F63073" w:rsidRDefault="00F63073" w:rsidP="00F63073">
      <w:pPr>
        <w:rPr>
          <w:lang w:val="en-GB"/>
        </w:rPr>
      </w:pPr>
      <w:r w:rsidRPr="00F63073">
        <w:rPr>
          <w:lang w:val="en-GB"/>
        </w:rPr>
        <w:t>_</w:t>
      </w:r>
      <w:r>
        <w:rPr>
          <w:lang w:val="en-GB"/>
        </w:rPr>
        <w:t xml:space="preserve"> </w:t>
      </w:r>
      <w:r w:rsidRPr="00F63073">
        <w:rPr>
          <w:lang w:val="en-GB"/>
        </w:rPr>
        <w:t xml:space="preserve">the ability to analyse theoretical and empirical research and </w:t>
      </w:r>
      <w:r>
        <w:rPr>
          <w:lang w:val="en-GB"/>
        </w:rPr>
        <w:t xml:space="preserve">to </w:t>
      </w:r>
      <w:r w:rsidRPr="00F63073">
        <w:rPr>
          <w:lang w:val="en-GB"/>
        </w:rPr>
        <w:t>integrate that observed into his/her own architectural activity</w:t>
      </w:r>
    </w:p>
    <w:p w:rsidR="00F63073" w:rsidRPr="00F63073" w:rsidRDefault="00F63073" w:rsidP="00F63073">
      <w:pPr>
        <w:rPr>
          <w:lang w:val="en-GB"/>
        </w:rPr>
      </w:pPr>
      <w:r w:rsidRPr="00F63073">
        <w:rPr>
          <w:lang w:val="en-GB"/>
        </w:rPr>
        <w:t>_</w:t>
      </w:r>
      <w:r>
        <w:rPr>
          <w:lang w:val="en-GB"/>
        </w:rPr>
        <w:t xml:space="preserve"> </w:t>
      </w:r>
      <w:r w:rsidRPr="00F63073">
        <w:rPr>
          <w:lang w:val="en-GB"/>
        </w:rPr>
        <w:t>the ability to represent architectur</w:t>
      </w:r>
      <w:r w:rsidR="00A47C84">
        <w:rPr>
          <w:lang w:val="en-GB"/>
        </w:rPr>
        <w:t>e</w:t>
      </w:r>
      <w:r w:rsidRPr="00F63073">
        <w:rPr>
          <w:lang w:val="en-GB"/>
        </w:rPr>
        <w:t xml:space="preserve"> at a high level in Hungarian and international professional forums and in public life</w:t>
      </w:r>
    </w:p>
    <w:p w:rsidR="00F63073" w:rsidRPr="00F63073" w:rsidRDefault="00F63073" w:rsidP="00F63073">
      <w:pPr>
        <w:rPr>
          <w:lang w:val="en-GB"/>
        </w:rPr>
      </w:pPr>
      <w:r w:rsidRPr="00F63073">
        <w:rPr>
          <w:lang w:val="en-GB"/>
        </w:rPr>
        <w:t>_</w:t>
      </w:r>
      <w:r w:rsidR="007810B0">
        <w:rPr>
          <w:lang w:val="en-GB"/>
        </w:rPr>
        <w:t xml:space="preserve"> </w:t>
      </w:r>
      <w:r w:rsidRPr="00F63073">
        <w:rPr>
          <w:lang w:val="en-GB"/>
        </w:rPr>
        <w:t>the ability to carry out strategic thinking in connection with architectur</w:t>
      </w:r>
      <w:r w:rsidR="00A47C84">
        <w:rPr>
          <w:lang w:val="en-GB"/>
        </w:rPr>
        <w:t>e</w:t>
      </w:r>
      <w:r w:rsidRPr="00F63073">
        <w:rPr>
          <w:lang w:val="en-GB"/>
        </w:rPr>
        <w:t xml:space="preserve"> and, within this, </w:t>
      </w:r>
      <w:r w:rsidR="007810B0">
        <w:rPr>
          <w:lang w:val="en-GB"/>
        </w:rPr>
        <w:t xml:space="preserve">with </w:t>
      </w:r>
      <w:r w:rsidRPr="00F63073">
        <w:rPr>
          <w:lang w:val="en-GB"/>
        </w:rPr>
        <w:t>his/her own architectural activity</w:t>
      </w:r>
    </w:p>
    <w:p w:rsidR="003D1A38" w:rsidRDefault="003D1A38">
      <w:pPr>
        <w:rPr>
          <w:lang w:val="en-GB"/>
        </w:rPr>
      </w:pPr>
    </w:p>
    <w:p w:rsidR="003D1A38" w:rsidRDefault="007810B0">
      <w:pPr>
        <w:rPr>
          <w:lang w:val="en-GB"/>
        </w:rPr>
      </w:pPr>
      <w:r>
        <w:rPr>
          <w:lang w:val="en-GB"/>
        </w:rPr>
        <w:t>2.3. Attitude</w:t>
      </w:r>
    </w:p>
    <w:p w:rsidR="007810B0" w:rsidRDefault="007810B0">
      <w:pPr>
        <w:rPr>
          <w:lang w:val="en-GB"/>
        </w:rPr>
      </w:pPr>
    </w:p>
    <w:p w:rsidR="007810B0" w:rsidRDefault="007810B0" w:rsidP="007810B0">
      <w:pPr>
        <w:rPr>
          <w:lang w:val="en-GB"/>
        </w:rPr>
      </w:pPr>
      <w:r>
        <w:rPr>
          <w:lang w:val="en-GB"/>
        </w:rPr>
        <w:t>Architects acquiring the DLA degree have</w:t>
      </w:r>
    </w:p>
    <w:p w:rsidR="007810B0" w:rsidRDefault="007810B0" w:rsidP="007810B0">
      <w:pPr>
        <w:rPr>
          <w:lang w:val="en-GB"/>
        </w:rPr>
      </w:pPr>
      <w:r w:rsidRPr="007810B0">
        <w:rPr>
          <w:lang w:val="en-GB"/>
        </w:rPr>
        <w:t>_</w:t>
      </w:r>
      <w:r>
        <w:rPr>
          <w:lang w:val="en-GB"/>
        </w:rPr>
        <w:t xml:space="preserve"> </w:t>
      </w:r>
      <w:r w:rsidRPr="007810B0">
        <w:rPr>
          <w:lang w:val="en-GB"/>
        </w:rPr>
        <w:t xml:space="preserve">the ability to take an innovative stance to creative and research techniques, </w:t>
      </w:r>
    </w:p>
    <w:p w:rsidR="007810B0" w:rsidRPr="007810B0" w:rsidRDefault="007810B0" w:rsidP="007810B0">
      <w:pPr>
        <w:rPr>
          <w:lang w:val="en-GB"/>
        </w:rPr>
      </w:pPr>
      <w:r>
        <w:rPr>
          <w:lang w:val="en-GB"/>
        </w:rPr>
        <w:t xml:space="preserve">_ the ability </w:t>
      </w:r>
      <w:r w:rsidRPr="007810B0">
        <w:rPr>
          <w:lang w:val="en-GB"/>
        </w:rPr>
        <w:t>to be open to establishing new artistic insights and relationships</w:t>
      </w:r>
    </w:p>
    <w:p w:rsidR="007810B0" w:rsidRPr="007810B0" w:rsidRDefault="007810B0" w:rsidP="007810B0">
      <w:pPr>
        <w:rPr>
          <w:lang w:val="en-GB"/>
        </w:rPr>
      </w:pPr>
      <w:r w:rsidRPr="007810B0">
        <w:rPr>
          <w:lang w:val="en-GB"/>
        </w:rPr>
        <w:t>_</w:t>
      </w:r>
      <w:r>
        <w:rPr>
          <w:lang w:val="en-GB"/>
        </w:rPr>
        <w:t xml:space="preserve"> the ability </w:t>
      </w:r>
      <w:r w:rsidRPr="007810B0">
        <w:rPr>
          <w:lang w:val="en-GB"/>
        </w:rPr>
        <w:t>to consciously endeavour to investigate artistic and scientific contexts that deepen and broaden his/her creative activity</w:t>
      </w:r>
    </w:p>
    <w:p w:rsidR="007810B0" w:rsidRPr="007810B0" w:rsidRDefault="007810B0" w:rsidP="007810B0">
      <w:pPr>
        <w:rPr>
          <w:lang w:val="en-GB"/>
        </w:rPr>
      </w:pPr>
      <w:r w:rsidRPr="007810B0">
        <w:rPr>
          <w:lang w:val="en-GB"/>
        </w:rPr>
        <w:t>_</w:t>
      </w:r>
      <w:r>
        <w:rPr>
          <w:lang w:val="en-GB"/>
        </w:rPr>
        <w:t xml:space="preserve"> the </w:t>
      </w:r>
      <w:r w:rsidRPr="007810B0">
        <w:rPr>
          <w:lang w:val="en-GB"/>
        </w:rPr>
        <w:t xml:space="preserve">commitment to pass on his/her creative work, knowledge and creative/research results on the architecture course </w:t>
      </w:r>
    </w:p>
    <w:p w:rsidR="007810B0" w:rsidRPr="007810B0" w:rsidRDefault="007810B0" w:rsidP="007810B0">
      <w:pPr>
        <w:rPr>
          <w:lang w:val="en-GB"/>
        </w:rPr>
      </w:pPr>
      <w:r w:rsidRPr="007810B0">
        <w:rPr>
          <w:lang w:val="en-GB"/>
        </w:rPr>
        <w:t>_</w:t>
      </w:r>
      <w:r>
        <w:rPr>
          <w:lang w:val="en-GB"/>
        </w:rPr>
        <w:t xml:space="preserve"> </w:t>
      </w:r>
      <w:r w:rsidRPr="007810B0">
        <w:rPr>
          <w:lang w:val="en-GB"/>
        </w:rPr>
        <w:t xml:space="preserve">the demand to establish and maintain cooperation relationships with </w:t>
      </w:r>
      <w:r>
        <w:rPr>
          <w:lang w:val="en-GB"/>
        </w:rPr>
        <w:t xml:space="preserve">members of </w:t>
      </w:r>
      <w:r w:rsidRPr="007810B0">
        <w:rPr>
          <w:lang w:val="en-GB"/>
        </w:rPr>
        <w:t>the Hungarian and international creative community</w:t>
      </w:r>
    </w:p>
    <w:p w:rsidR="007810B0" w:rsidRPr="007810B0" w:rsidRDefault="007810B0" w:rsidP="007810B0">
      <w:pPr>
        <w:rPr>
          <w:lang w:val="en-GB"/>
        </w:rPr>
      </w:pPr>
      <w:r w:rsidRPr="007810B0">
        <w:rPr>
          <w:lang w:val="en-GB"/>
        </w:rPr>
        <w:t>_</w:t>
      </w:r>
      <w:r>
        <w:rPr>
          <w:lang w:val="en-GB"/>
        </w:rPr>
        <w:t xml:space="preserve"> </w:t>
      </w:r>
      <w:r w:rsidRPr="007810B0">
        <w:rPr>
          <w:lang w:val="en-GB"/>
        </w:rPr>
        <w:t>the ability to recognise the ethical aspects as creator and part of society and to take action in view of these</w:t>
      </w:r>
    </w:p>
    <w:p w:rsidR="007810B0" w:rsidRDefault="007810B0">
      <w:pPr>
        <w:rPr>
          <w:lang w:val="en-GB"/>
        </w:rPr>
      </w:pPr>
    </w:p>
    <w:p w:rsidR="007810B0" w:rsidRDefault="007810B0">
      <w:pPr>
        <w:rPr>
          <w:lang w:val="en-GB"/>
        </w:rPr>
      </w:pPr>
      <w:r>
        <w:rPr>
          <w:lang w:val="en-GB"/>
        </w:rPr>
        <w:t>2.4. Autonomy and responsibility</w:t>
      </w:r>
    </w:p>
    <w:p w:rsidR="007810B0" w:rsidRDefault="007810B0">
      <w:pPr>
        <w:rPr>
          <w:lang w:val="en-GB"/>
        </w:rPr>
      </w:pPr>
    </w:p>
    <w:p w:rsidR="007810B0" w:rsidRDefault="007810B0" w:rsidP="007810B0">
      <w:pPr>
        <w:rPr>
          <w:lang w:val="en-GB"/>
        </w:rPr>
      </w:pPr>
      <w:r>
        <w:rPr>
          <w:lang w:val="en-GB"/>
        </w:rPr>
        <w:t>Architects acquiring the DLA degree have</w:t>
      </w:r>
    </w:p>
    <w:p w:rsidR="007810B0" w:rsidRPr="007810B0" w:rsidRDefault="007810B0" w:rsidP="007810B0">
      <w:pPr>
        <w:rPr>
          <w:lang w:val="en-GB"/>
        </w:rPr>
      </w:pPr>
      <w:r w:rsidRPr="007810B0">
        <w:rPr>
          <w:lang w:val="en-GB"/>
        </w:rPr>
        <w:t>_</w:t>
      </w:r>
      <w:r>
        <w:rPr>
          <w:lang w:val="en-GB"/>
        </w:rPr>
        <w:t xml:space="preserve"> </w:t>
      </w:r>
      <w:r w:rsidRPr="007810B0">
        <w:rPr>
          <w:lang w:val="en-GB"/>
        </w:rPr>
        <w:t>the ability to perform his/her architectural activity in full creative autonomy and to exploit his/her own untapped professional potential</w:t>
      </w:r>
    </w:p>
    <w:p w:rsidR="007810B0" w:rsidRPr="007810B0" w:rsidRDefault="007810B0" w:rsidP="007810B0">
      <w:pPr>
        <w:rPr>
          <w:lang w:val="en-GB"/>
        </w:rPr>
      </w:pPr>
      <w:r w:rsidRPr="007810B0">
        <w:rPr>
          <w:lang w:val="en-GB"/>
        </w:rPr>
        <w:t>_</w:t>
      </w:r>
      <w:r>
        <w:rPr>
          <w:lang w:val="en-GB"/>
        </w:rPr>
        <w:t xml:space="preserve"> </w:t>
      </w:r>
      <w:r w:rsidRPr="007810B0">
        <w:rPr>
          <w:lang w:val="en-GB"/>
        </w:rPr>
        <w:t>the ability to initiate architectural art projects and contribute to joint creations with the representatives of his/her own or other fields of the arts and science with full professional responsibility</w:t>
      </w:r>
    </w:p>
    <w:p w:rsidR="007810B0" w:rsidRPr="007810B0" w:rsidRDefault="007810B0" w:rsidP="007810B0">
      <w:pPr>
        <w:rPr>
          <w:lang w:val="en-GB"/>
        </w:rPr>
      </w:pPr>
      <w:r w:rsidRPr="007810B0">
        <w:rPr>
          <w:lang w:val="en-GB"/>
        </w:rPr>
        <w:t>_</w:t>
      </w:r>
      <w:r>
        <w:rPr>
          <w:lang w:val="en-GB"/>
        </w:rPr>
        <w:t xml:space="preserve"> </w:t>
      </w:r>
      <w:r w:rsidRPr="007810B0">
        <w:rPr>
          <w:lang w:val="en-GB"/>
        </w:rPr>
        <w:t xml:space="preserve">the ability to react in an open and responsible way to opinions and initiatives in connection with architectural art in professional forums and the </w:t>
      </w:r>
      <w:r>
        <w:rPr>
          <w:lang w:val="en-GB"/>
        </w:rPr>
        <w:t>broader</w:t>
      </w:r>
      <w:r w:rsidRPr="007810B0">
        <w:rPr>
          <w:lang w:val="en-GB"/>
        </w:rPr>
        <w:t xml:space="preserve"> social environment</w:t>
      </w:r>
    </w:p>
    <w:p w:rsidR="007810B0" w:rsidRPr="007810B0" w:rsidRDefault="007810B0" w:rsidP="007810B0">
      <w:pPr>
        <w:rPr>
          <w:lang w:val="en-GB"/>
        </w:rPr>
      </w:pPr>
      <w:r w:rsidRPr="007810B0">
        <w:rPr>
          <w:lang w:val="en-GB"/>
        </w:rPr>
        <w:t>_</w:t>
      </w:r>
      <w:r>
        <w:rPr>
          <w:lang w:val="en-GB"/>
        </w:rPr>
        <w:t xml:space="preserve"> </w:t>
      </w:r>
      <w:r w:rsidRPr="007810B0">
        <w:rPr>
          <w:lang w:val="en-GB"/>
        </w:rPr>
        <w:t>the ability to represent architectur</w:t>
      </w:r>
      <w:r w:rsidR="00A47C84">
        <w:rPr>
          <w:lang w:val="en-GB"/>
        </w:rPr>
        <w:t>e</w:t>
      </w:r>
      <w:r w:rsidRPr="007810B0">
        <w:rPr>
          <w:lang w:val="en-GB"/>
        </w:rPr>
        <w:t xml:space="preserve"> in the various forums of the propagation of knowledge</w:t>
      </w:r>
    </w:p>
    <w:p w:rsidR="007810B0" w:rsidRPr="007810B0" w:rsidRDefault="007810B0" w:rsidP="007810B0">
      <w:pPr>
        <w:rPr>
          <w:lang w:val="en-GB"/>
        </w:rPr>
      </w:pPr>
      <w:r w:rsidRPr="007810B0">
        <w:rPr>
          <w:lang w:val="en-GB"/>
        </w:rPr>
        <w:t>_</w:t>
      </w:r>
      <w:r>
        <w:rPr>
          <w:lang w:val="en-GB"/>
        </w:rPr>
        <w:t xml:space="preserve"> </w:t>
      </w:r>
      <w:r w:rsidRPr="007810B0">
        <w:rPr>
          <w:lang w:val="en-GB"/>
        </w:rPr>
        <w:t xml:space="preserve">commitment to actively participate in public life and </w:t>
      </w:r>
      <w:r>
        <w:rPr>
          <w:lang w:val="en-GB"/>
        </w:rPr>
        <w:t>are</w:t>
      </w:r>
      <w:r w:rsidRPr="007810B0">
        <w:rPr>
          <w:lang w:val="en-GB"/>
        </w:rPr>
        <w:t xml:space="preserve"> conscious of that the formulation of his/her opinion also shapes the opinions of other</w:t>
      </w:r>
      <w:r>
        <w:rPr>
          <w:lang w:val="en-GB"/>
        </w:rPr>
        <w:t>s</w:t>
      </w:r>
    </w:p>
    <w:p w:rsidR="007810B0" w:rsidRPr="007810B0" w:rsidRDefault="007810B0" w:rsidP="007810B0">
      <w:pPr>
        <w:rPr>
          <w:lang w:val="en-GB"/>
        </w:rPr>
      </w:pPr>
      <w:r w:rsidRPr="007810B0">
        <w:rPr>
          <w:lang w:val="en-GB"/>
        </w:rPr>
        <w:t>_</w:t>
      </w:r>
      <w:r>
        <w:rPr>
          <w:lang w:val="en-GB"/>
        </w:rPr>
        <w:t xml:space="preserve"> </w:t>
      </w:r>
      <w:r w:rsidRPr="007810B0">
        <w:rPr>
          <w:lang w:val="en-GB"/>
        </w:rPr>
        <w:t>the ability to understand the social responsibility originating from his/her role as architect and to play an active role in the public debating of artistic and social problems</w:t>
      </w:r>
    </w:p>
    <w:p w:rsidR="007810B0" w:rsidRDefault="007810B0">
      <w:pPr>
        <w:rPr>
          <w:lang w:val="en-GB"/>
        </w:rPr>
      </w:pPr>
    </w:p>
    <w:p w:rsidR="007810B0" w:rsidRPr="007810B0" w:rsidRDefault="007810B0">
      <w:pPr>
        <w:rPr>
          <w:b/>
          <w:lang w:val="en-GB"/>
        </w:rPr>
      </w:pPr>
      <w:r w:rsidRPr="007810B0">
        <w:rPr>
          <w:b/>
          <w:lang w:val="en-GB"/>
        </w:rPr>
        <w:t>3. The four basic elements of the course</w:t>
      </w:r>
    </w:p>
    <w:p w:rsidR="007810B0" w:rsidRDefault="007810B0">
      <w:pPr>
        <w:rPr>
          <w:lang w:val="en-GB"/>
        </w:rPr>
      </w:pPr>
    </w:p>
    <w:p w:rsidR="007810B0" w:rsidRDefault="007810B0">
      <w:pPr>
        <w:rPr>
          <w:lang w:val="en-GB"/>
        </w:rPr>
      </w:pPr>
      <w:r>
        <w:rPr>
          <w:lang w:val="en-GB"/>
        </w:rPr>
        <w:t>The course consists of four</w:t>
      </w:r>
      <w:r w:rsidR="00501EE9">
        <w:rPr>
          <w:lang w:val="en-GB"/>
        </w:rPr>
        <w:t xml:space="preserve"> areas of activity:</w:t>
      </w:r>
    </w:p>
    <w:p w:rsidR="00501EE9" w:rsidRDefault="00501EE9">
      <w:pPr>
        <w:rPr>
          <w:lang w:val="en-GB"/>
        </w:rPr>
      </w:pPr>
      <w:r>
        <w:rPr>
          <w:lang w:val="en-GB"/>
        </w:rPr>
        <w:t>_ research-based architecture</w:t>
      </w:r>
    </w:p>
    <w:p w:rsidR="00501EE9" w:rsidRDefault="00501EE9">
      <w:pPr>
        <w:rPr>
          <w:lang w:val="en-GB"/>
        </w:rPr>
      </w:pPr>
      <w:r>
        <w:rPr>
          <w:lang w:val="en-GB"/>
        </w:rPr>
        <w:t>_ publication</w:t>
      </w:r>
    </w:p>
    <w:p w:rsidR="00501EE9" w:rsidRDefault="00501EE9">
      <w:pPr>
        <w:rPr>
          <w:lang w:val="en-GB"/>
        </w:rPr>
      </w:pPr>
      <w:r>
        <w:rPr>
          <w:lang w:val="en-GB"/>
        </w:rPr>
        <w:t>_ study material</w:t>
      </w:r>
    </w:p>
    <w:p w:rsidR="00501EE9" w:rsidRDefault="00501EE9">
      <w:pPr>
        <w:rPr>
          <w:lang w:val="en-GB"/>
        </w:rPr>
      </w:pPr>
      <w:r>
        <w:rPr>
          <w:lang w:val="en-GB"/>
        </w:rPr>
        <w:t>_ guided instruction</w:t>
      </w:r>
    </w:p>
    <w:p w:rsidR="00501EE9" w:rsidRDefault="00501EE9">
      <w:pPr>
        <w:rPr>
          <w:lang w:val="en-GB"/>
        </w:rPr>
      </w:pPr>
      <w:r>
        <w:rPr>
          <w:lang w:val="en-GB"/>
        </w:rPr>
        <w:t xml:space="preserve">A total of 240 credits must be acquired in specified proportions during the entire term of the course, within this, students must acquire at least 120 credits during the four active semesters of the research and thesis phase. </w:t>
      </w:r>
      <w:r>
        <w:rPr>
          <w:rStyle w:val="FootnoteReference"/>
          <w:lang w:val="en-GB"/>
        </w:rPr>
        <w:footnoteReference w:id="1"/>
      </w:r>
    </w:p>
    <w:p w:rsidR="00501EE9" w:rsidRDefault="00501EE9">
      <w:pPr>
        <w:rPr>
          <w:lang w:val="en-GB"/>
        </w:rPr>
      </w:pPr>
      <w:r>
        <w:rPr>
          <w:lang w:val="en-GB"/>
        </w:rPr>
        <w:t>Research-based architecture and the publication of the results achieved in the framework of this stand at the centre of the activity of the DSA; these are the two most important elements of its operations.</w:t>
      </w:r>
    </w:p>
    <w:p w:rsidR="00501EE9" w:rsidRDefault="00501EE9">
      <w:pPr>
        <w:rPr>
          <w:lang w:val="en-GB"/>
        </w:rPr>
      </w:pPr>
    </w:p>
    <w:p w:rsidR="00501EE9" w:rsidRDefault="00501EE9" w:rsidP="00501EE9">
      <w:pPr>
        <w:rPr>
          <w:lang w:val="en-GB"/>
        </w:rPr>
      </w:pPr>
      <w:r>
        <w:rPr>
          <w:lang w:val="en-GB"/>
        </w:rPr>
        <w:t>3.1. Research-based architecture</w:t>
      </w:r>
    </w:p>
    <w:p w:rsidR="00501EE9" w:rsidRDefault="00501EE9">
      <w:pPr>
        <w:rPr>
          <w:lang w:val="en-GB"/>
        </w:rPr>
      </w:pPr>
    </w:p>
    <w:tbl>
      <w:tblPr>
        <w:tblStyle w:val="TableGrid"/>
        <w:tblW w:w="0" w:type="auto"/>
        <w:tblLook w:val="04A0" w:firstRow="1" w:lastRow="0" w:firstColumn="1" w:lastColumn="0" w:noHBand="0" w:noVBand="1"/>
      </w:tblPr>
      <w:tblGrid>
        <w:gridCol w:w="1924"/>
        <w:gridCol w:w="1924"/>
        <w:gridCol w:w="1924"/>
        <w:gridCol w:w="1925"/>
        <w:gridCol w:w="1925"/>
      </w:tblGrid>
      <w:tr w:rsidR="00501EE9" w:rsidRPr="0039415B" w:rsidTr="00501EE9">
        <w:tc>
          <w:tcPr>
            <w:tcW w:w="1924" w:type="dxa"/>
          </w:tcPr>
          <w:p w:rsidR="00501EE9" w:rsidRPr="00501EE9" w:rsidRDefault="00501EE9" w:rsidP="00E77A18">
            <w:pPr>
              <w:rPr>
                <w:lang w:val="en-GB"/>
              </w:rPr>
            </w:pPr>
            <w:r>
              <w:rPr>
                <w:lang w:val="en-GB"/>
              </w:rPr>
              <w:lastRenderedPageBreak/>
              <w:t>Subject</w:t>
            </w:r>
          </w:p>
        </w:tc>
        <w:tc>
          <w:tcPr>
            <w:tcW w:w="1924" w:type="dxa"/>
          </w:tcPr>
          <w:p w:rsidR="00501EE9" w:rsidRPr="00501EE9" w:rsidRDefault="00501EE9" w:rsidP="00E77A18">
            <w:pPr>
              <w:rPr>
                <w:lang w:val="en-GB"/>
              </w:rPr>
            </w:pPr>
            <w:r>
              <w:rPr>
                <w:lang w:val="en-GB"/>
              </w:rPr>
              <w:t>Contact hours</w:t>
            </w:r>
          </w:p>
        </w:tc>
        <w:tc>
          <w:tcPr>
            <w:tcW w:w="1924" w:type="dxa"/>
          </w:tcPr>
          <w:p w:rsidR="00501EE9" w:rsidRPr="00501EE9" w:rsidRDefault="00501EE9" w:rsidP="00E77A18">
            <w:pPr>
              <w:rPr>
                <w:lang w:val="en-GB"/>
              </w:rPr>
            </w:pPr>
            <w:r>
              <w:rPr>
                <w:lang w:val="en-GB"/>
              </w:rPr>
              <w:t>Credit value</w:t>
            </w:r>
          </w:p>
        </w:tc>
        <w:tc>
          <w:tcPr>
            <w:tcW w:w="1925" w:type="dxa"/>
          </w:tcPr>
          <w:p w:rsidR="00501EE9" w:rsidRPr="00501EE9" w:rsidRDefault="00501EE9" w:rsidP="00E77A18">
            <w:pPr>
              <w:rPr>
                <w:lang w:val="en-GB"/>
              </w:rPr>
            </w:pPr>
            <w:r>
              <w:rPr>
                <w:lang w:val="en-GB"/>
              </w:rPr>
              <w:t>Method of assessment</w:t>
            </w:r>
          </w:p>
        </w:tc>
        <w:tc>
          <w:tcPr>
            <w:tcW w:w="1925" w:type="dxa"/>
          </w:tcPr>
          <w:p w:rsidR="00501EE9" w:rsidRPr="0039415B" w:rsidRDefault="00501EE9" w:rsidP="00E77A18">
            <w:pPr>
              <w:rPr>
                <w:lang w:val="en-GB"/>
              </w:rPr>
            </w:pPr>
            <w:r>
              <w:rPr>
                <w:lang w:val="en-GB"/>
              </w:rPr>
              <w:t>Assessor</w:t>
            </w:r>
          </w:p>
        </w:tc>
      </w:tr>
      <w:tr w:rsidR="00501EE9" w:rsidRPr="0039415B" w:rsidTr="00501EE9">
        <w:tc>
          <w:tcPr>
            <w:tcW w:w="1924" w:type="dxa"/>
          </w:tcPr>
          <w:p w:rsidR="00501EE9" w:rsidRDefault="00501EE9" w:rsidP="00E77A18">
            <w:pPr>
              <w:rPr>
                <w:lang w:val="en-GB"/>
              </w:rPr>
            </w:pPr>
            <w:r>
              <w:rPr>
                <w:lang w:val="en-GB"/>
              </w:rPr>
              <w:t>Research-based architecture 1 to 4</w:t>
            </w:r>
          </w:p>
        </w:tc>
        <w:tc>
          <w:tcPr>
            <w:tcW w:w="1924" w:type="dxa"/>
          </w:tcPr>
          <w:p w:rsidR="00501EE9" w:rsidRDefault="00501EE9" w:rsidP="00E77A18">
            <w:pPr>
              <w:rPr>
                <w:lang w:val="en-GB"/>
              </w:rPr>
            </w:pPr>
            <w:r>
              <w:rPr>
                <w:lang w:val="en-GB"/>
              </w:rPr>
              <w:t>Doctoral Wednesdays</w:t>
            </w:r>
          </w:p>
        </w:tc>
        <w:tc>
          <w:tcPr>
            <w:tcW w:w="1924" w:type="dxa"/>
          </w:tcPr>
          <w:p w:rsidR="00501EE9" w:rsidRDefault="00501EE9" w:rsidP="00E77A18">
            <w:pPr>
              <w:rPr>
                <w:lang w:val="en-GB"/>
              </w:rPr>
            </w:pPr>
            <w:r>
              <w:rPr>
                <w:lang w:val="en-GB"/>
              </w:rPr>
              <w:t>12</w:t>
            </w:r>
          </w:p>
        </w:tc>
        <w:tc>
          <w:tcPr>
            <w:tcW w:w="1925" w:type="dxa"/>
          </w:tcPr>
          <w:p w:rsidR="00501EE9" w:rsidRDefault="00501EE9" w:rsidP="00E77A18">
            <w:pPr>
              <w:rPr>
                <w:lang w:val="en-GB"/>
              </w:rPr>
            </w:pPr>
            <w:r>
              <w:rPr>
                <w:lang w:val="en-GB"/>
              </w:rPr>
              <w:t>Mid-semester grade</w:t>
            </w:r>
          </w:p>
        </w:tc>
        <w:tc>
          <w:tcPr>
            <w:tcW w:w="1925" w:type="dxa"/>
          </w:tcPr>
          <w:p w:rsidR="00501EE9" w:rsidRDefault="00501EE9" w:rsidP="00E77A18">
            <w:pPr>
              <w:rPr>
                <w:lang w:val="en-GB"/>
              </w:rPr>
            </w:pPr>
            <w:r>
              <w:rPr>
                <w:lang w:val="en-GB"/>
              </w:rPr>
              <w:t>Advisor</w:t>
            </w:r>
          </w:p>
        </w:tc>
      </w:tr>
      <w:tr w:rsidR="00501EE9" w:rsidRPr="0039415B" w:rsidTr="00501EE9">
        <w:tc>
          <w:tcPr>
            <w:tcW w:w="1924" w:type="dxa"/>
          </w:tcPr>
          <w:p w:rsidR="00501EE9" w:rsidRDefault="00501EE9" w:rsidP="00501EE9">
            <w:pPr>
              <w:rPr>
                <w:lang w:val="en-GB"/>
              </w:rPr>
            </w:pPr>
            <w:r>
              <w:rPr>
                <w:lang w:val="en-GB"/>
              </w:rPr>
              <w:t>Research-based architecture 5 to 8</w:t>
            </w:r>
          </w:p>
        </w:tc>
        <w:tc>
          <w:tcPr>
            <w:tcW w:w="1924" w:type="dxa"/>
          </w:tcPr>
          <w:p w:rsidR="00501EE9" w:rsidRDefault="00501EE9" w:rsidP="00501EE9">
            <w:pPr>
              <w:rPr>
                <w:lang w:val="en-GB"/>
              </w:rPr>
            </w:pPr>
            <w:r>
              <w:rPr>
                <w:lang w:val="en-GB"/>
              </w:rPr>
              <w:t>Semester report</w:t>
            </w:r>
          </w:p>
          <w:p w:rsidR="00501EE9" w:rsidRDefault="00501EE9" w:rsidP="00501EE9">
            <w:pPr>
              <w:rPr>
                <w:lang w:val="en-GB"/>
              </w:rPr>
            </w:pPr>
            <w:r>
              <w:rPr>
                <w:lang w:val="en-GB"/>
              </w:rPr>
              <w:t>Workplace debate</w:t>
            </w:r>
          </w:p>
        </w:tc>
        <w:tc>
          <w:tcPr>
            <w:tcW w:w="1924" w:type="dxa"/>
          </w:tcPr>
          <w:p w:rsidR="00501EE9" w:rsidRDefault="00501EE9" w:rsidP="00501EE9">
            <w:pPr>
              <w:rPr>
                <w:lang w:val="en-GB"/>
              </w:rPr>
            </w:pPr>
            <w:r>
              <w:rPr>
                <w:lang w:val="en-GB"/>
              </w:rPr>
              <w:t>20</w:t>
            </w:r>
          </w:p>
        </w:tc>
        <w:tc>
          <w:tcPr>
            <w:tcW w:w="1925" w:type="dxa"/>
          </w:tcPr>
          <w:p w:rsidR="00501EE9" w:rsidRDefault="00501EE9" w:rsidP="00501EE9">
            <w:pPr>
              <w:rPr>
                <w:lang w:val="en-GB"/>
              </w:rPr>
            </w:pPr>
            <w:r>
              <w:rPr>
                <w:lang w:val="en-GB"/>
              </w:rPr>
              <w:t>Mid-semester grade</w:t>
            </w:r>
          </w:p>
        </w:tc>
        <w:tc>
          <w:tcPr>
            <w:tcW w:w="1925" w:type="dxa"/>
          </w:tcPr>
          <w:p w:rsidR="00501EE9" w:rsidRDefault="00501EE9" w:rsidP="00501EE9">
            <w:pPr>
              <w:rPr>
                <w:lang w:val="en-GB"/>
              </w:rPr>
            </w:pPr>
            <w:r>
              <w:rPr>
                <w:lang w:val="en-GB"/>
              </w:rPr>
              <w:t>Advisor</w:t>
            </w:r>
          </w:p>
        </w:tc>
      </w:tr>
    </w:tbl>
    <w:p w:rsidR="00501EE9" w:rsidRDefault="00501EE9" w:rsidP="00501EE9">
      <w:pPr>
        <w:rPr>
          <w:lang w:val="en-GB"/>
        </w:rPr>
      </w:pPr>
    </w:p>
    <w:p w:rsidR="00501EE9" w:rsidRDefault="00475C4A" w:rsidP="00501EE9">
      <w:pPr>
        <w:rPr>
          <w:lang w:val="en-GB"/>
        </w:rPr>
      </w:pPr>
      <w:r>
        <w:rPr>
          <w:lang w:val="en-GB"/>
        </w:rPr>
        <w:t>Research-based architecture is more than an academic subject:</w:t>
      </w:r>
      <w:r w:rsidR="003D31C5">
        <w:rPr>
          <w:lang w:val="en-GB"/>
        </w:rPr>
        <w:t xml:space="preserve"> it is a constantly performed comprehensive research-creation activity acknowledged with credits. The concept of research-based architecture is understood to jointly mean independent, creative architectural work, as well as the reflective (analysis of external examples, literature) and self-reflective (evaluation of the student’s own creative experience) research activities supporting this. Within the scope of the subject two mutually reinforcing activities are performed in parallel: theoretical research work (writing studies) and artistic practice (architectural design).</w:t>
      </w:r>
    </w:p>
    <w:p w:rsidR="003D31C5" w:rsidRDefault="003D31C5" w:rsidP="00501EE9">
      <w:pPr>
        <w:rPr>
          <w:lang w:val="en-GB"/>
        </w:rPr>
      </w:pPr>
    </w:p>
    <w:p w:rsidR="003D31C5" w:rsidRDefault="003D31C5" w:rsidP="00501EE9">
      <w:pPr>
        <w:rPr>
          <w:lang w:val="en-GB"/>
        </w:rPr>
      </w:pPr>
      <w:r>
        <w:rPr>
          <w:lang w:val="en-GB"/>
        </w:rPr>
        <w:t>3.2. Publication</w:t>
      </w:r>
    </w:p>
    <w:p w:rsidR="003D31C5" w:rsidRDefault="003D31C5" w:rsidP="00501EE9">
      <w:pPr>
        <w:rPr>
          <w:lang w:val="en-GB"/>
        </w:rPr>
      </w:pPr>
    </w:p>
    <w:tbl>
      <w:tblPr>
        <w:tblStyle w:val="TableGrid"/>
        <w:tblW w:w="0" w:type="auto"/>
        <w:tblLook w:val="04A0" w:firstRow="1" w:lastRow="0" w:firstColumn="1" w:lastColumn="0" w:noHBand="0" w:noVBand="1"/>
      </w:tblPr>
      <w:tblGrid>
        <w:gridCol w:w="1924"/>
        <w:gridCol w:w="1924"/>
        <w:gridCol w:w="1924"/>
        <w:gridCol w:w="1925"/>
        <w:gridCol w:w="1925"/>
      </w:tblGrid>
      <w:tr w:rsidR="003D31C5" w:rsidRPr="0039415B" w:rsidTr="00E77A18">
        <w:tc>
          <w:tcPr>
            <w:tcW w:w="1924" w:type="dxa"/>
          </w:tcPr>
          <w:p w:rsidR="003D31C5" w:rsidRPr="00501EE9" w:rsidRDefault="003D31C5" w:rsidP="00E77A18">
            <w:pPr>
              <w:rPr>
                <w:lang w:val="en-GB"/>
              </w:rPr>
            </w:pPr>
            <w:r>
              <w:rPr>
                <w:lang w:val="en-GB"/>
              </w:rPr>
              <w:t>Subject</w:t>
            </w:r>
          </w:p>
        </w:tc>
        <w:tc>
          <w:tcPr>
            <w:tcW w:w="1924" w:type="dxa"/>
          </w:tcPr>
          <w:p w:rsidR="003D31C5" w:rsidRPr="00501EE9" w:rsidRDefault="003D31C5" w:rsidP="00E77A18">
            <w:pPr>
              <w:rPr>
                <w:lang w:val="en-GB"/>
              </w:rPr>
            </w:pPr>
            <w:r>
              <w:rPr>
                <w:lang w:val="en-GB"/>
              </w:rPr>
              <w:t>Contact hours</w:t>
            </w:r>
          </w:p>
        </w:tc>
        <w:tc>
          <w:tcPr>
            <w:tcW w:w="1924" w:type="dxa"/>
          </w:tcPr>
          <w:p w:rsidR="003D31C5" w:rsidRPr="00501EE9" w:rsidRDefault="003D31C5" w:rsidP="00E77A18">
            <w:pPr>
              <w:rPr>
                <w:lang w:val="en-GB"/>
              </w:rPr>
            </w:pPr>
            <w:r>
              <w:rPr>
                <w:lang w:val="en-GB"/>
              </w:rPr>
              <w:t>Credit value</w:t>
            </w:r>
          </w:p>
        </w:tc>
        <w:tc>
          <w:tcPr>
            <w:tcW w:w="1925" w:type="dxa"/>
          </w:tcPr>
          <w:p w:rsidR="003D31C5" w:rsidRPr="00501EE9" w:rsidRDefault="003D31C5" w:rsidP="00E77A18">
            <w:pPr>
              <w:rPr>
                <w:lang w:val="en-GB"/>
              </w:rPr>
            </w:pPr>
            <w:r>
              <w:rPr>
                <w:lang w:val="en-GB"/>
              </w:rPr>
              <w:t>Method of assessment</w:t>
            </w:r>
          </w:p>
        </w:tc>
        <w:tc>
          <w:tcPr>
            <w:tcW w:w="1925" w:type="dxa"/>
          </w:tcPr>
          <w:p w:rsidR="003D31C5" w:rsidRPr="0039415B" w:rsidRDefault="003D31C5" w:rsidP="00E77A18">
            <w:pPr>
              <w:rPr>
                <w:lang w:val="en-GB"/>
              </w:rPr>
            </w:pPr>
            <w:r>
              <w:rPr>
                <w:lang w:val="en-GB"/>
              </w:rPr>
              <w:t>Assessor</w:t>
            </w:r>
          </w:p>
        </w:tc>
      </w:tr>
      <w:tr w:rsidR="003D31C5" w:rsidRPr="0039415B" w:rsidTr="00E77A18">
        <w:tc>
          <w:tcPr>
            <w:tcW w:w="1924" w:type="dxa"/>
          </w:tcPr>
          <w:p w:rsidR="003D31C5" w:rsidRDefault="003D31C5" w:rsidP="00E77A18">
            <w:pPr>
              <w:rPr>
                <w:lang w:val="en-GB"/>
              </w:rPr>
            </w:pPr>
            <w:r>
              <w:rPr>
                <w:lang w:val="en-GB"/>
              </w:rPr>
              <w:t>Publication 1 to 8</w:t>
            </w:r>
          </w:p>
        </w:tc>
        <w:tc>
          <w:tcPr>
            <w:tcW w:w="1924" w:type="dxa"/>
          </w:tcPr>
          <w:p w:rsidR="003D31C5" w:rsidRDefault="003D31C5" w:rsidP="00E77A18">
            <w:pPr>
              <w:rPr>
                <w:lang w:val="en-GB"/>
              </w:rPr>
            </w:pPr>
            <w:r>
              <w:rPr>
                <w:lang w:val="en-GB"/>
              </w:rPr>
              <w:t>-</w:t>
            </w:r>
          </w:p>
        </w:tc>
        <w:tc>
          <w:tcPr>
            <w:tcW w:w="1924" w:type="dxa"/>
          </w:tcPr>
          <w:p w:rsidR="003D31C5" w:rsidRDefault="003D31C5" w:rsidP="00E77A18">
            <w:pPr>
              <w:rPr>
                <w:lang w:val="en-GB"/>
              </w:rPr>
            </w:pPr>
            <w:r>
              <w:rPr>
                <w:lang w:val="en-GB"/>
              </w:rPr>
              <w:t>4</w:t>
            </w:r>
          </w:p>
        </w:tc>
        <w:tc>
          <w:tcPr>
            <w:tcW w:w="1925" w:type="dxa"/>
          </w:tcPr>
          <w:p w:rsidR="003D31C5" w:rsidRDefault="003D31C5" w:rsidP="00E77A18">
            <w:pPr>
              <w:rPr>
                <w:lang w:val="en-GB"/>
              </w:rPr>
            </w:pPr>
            <w:r>
              <w:rPr>
                <w:lang w:val="en-GB"/>
              </w:rPr>
              <w:t>Mid-semester grade</w:t>
            </w:r>
            <w:r>
              <w:rPr>
                <w:rStyle w:val="FootnoteReference"/>
                <w:lang w:val="en-GB"/>
              </w:rPr>
              <w:footnoteReference w:id="2"/>
            </w:r>
          </w:p>
        </w:tc>
        <w:tc>
          <w:tcPr>
            <w:tcW w:w="1925" w:type="dxa"/>
          </w:tcPr>
          <w:p w:rsidR="003D31C5" w:rsidRDefault="003D31C5" w:rsidP="00E77A18">
            <w:pPr>
              <w:rPr>
                <w:lang w:val="en-GB"/>
              </w:rPr>
            </w:pPr>
            <w:r>
              <w:rPr>
                <w:lang w:val="en-GB"/>
              </w:rPr>
              <w:t>Advisor, DSC</w:t>
            </w:r>
          </w:p>
        </w:tc>
      </w:tr>
    </w:tbl>
    <w:p w:rsidR="003D31C5" w:rsidRDefault="003D31C5" w:rsidP="00501EE9">
      <w:pPr>
        <w:rPr>
          <w:lang w:val="en-GB"/>
        </w:rPr>
      </w:pPr>
    </w:p>
    <w:p w:rsidR="003D31C5" w:rsidRDefault="003D31C5" w:rsidP="00501EE9">
      <w:pPr>
        <w:rPr>
          <w:lang w:val="en-GB"/>
        </w:rPr>
      </w:pPr>
      <w:r>
        <w:rPr>
          <w:lang w:val="en-GB"/>
        </w:rPr>
        <w:t>The minimal requirement demanded by the DHR</w:t>
      </w:r>
      <w:r>
        <w:rPr>
          <w:rStyle w:val="FootnoteReference"/>
          <w:lang w:val="en-GB"/>
        </w:rPr>
        <w:footnoteReference w:id="3"/>
      </w:r>
      <w:r>
        <w:rPr>
          <w:lang w:val="en-GB"/>
        </w:rPr>
        <w:t xml:space="preserve"> in the Doctoral School of Architecture is a graded, implemented architectural creation. Masterworks may only be published creations</w:t>
      </w:r>
      <w:r w:rsidR="005C182E">
        <w:rPr>
          <w:lang w:val="en-GB"/>
        </w:rPr>
        <w:t>; only the HCDC may grant exceptions to this upon request</w:t>
      </w:r>
      <w:r w:rsidR="00A47C84">
        <w:rPr>
          <w:lang w:val="en-GB"/>
        </w:rPr>
        <w:t>,</w:t>
      </w:r>
      <w:r w:rsidR="005C182E">
        <w:rPr>
          <w:lang w:val="en-GB"/>
        </w:rPr>
        <w:t xml:space="preserve"> in exception</w:t>
      </w:r>
      <w:r w:rsidR="00A47C84">
        <w:rPr>
          <w:lang w:val="en-GB"/>
        </w:rPr>
        <w:t>al</w:t>
      </w:r>
      <w:r w:rsidR="005C182E">
        <w:rPr>
          <w:lang w:val="en-GB"/>
        </w:rPr>
        <w:t xml:space="preserve"> circumstances (e.g. confidential work).</w:t>
      </w:r>
    </w:p>
    <w:p w:rsidR="005C182E" w:rsidRDefault="005C182E" w:rsidP="00501EE9">
      <w:pPr>
        <w:rPr>
          <w:lang w:val="en-GB"/>
        </w:rPr>
      </w:pPr>
    </w:p>
    <w:p w:rsidR="005C182E" w:rsidRDefault="005C182E" w:rsidP="00501EE9">
      <w:pPr>
        <w:rPr>
          <w:lang w:val="en-GB"/>
        </w:rPr>
      </w:pPr>
      <w:r>
        <w:rPr>
          <w:lang w:val="en-GB"/>
        </w:rPr>
        <w:t>In addition to this the Course Plan specifies requirements in the scope of the subject of creation, written publication</w:t>
      </w:r>
      <w:r w:rsidR="00A47C84">
        <w:rPr>
          <w:lang w:val="en-GB"/>
        </w:rPr>
        <w:t>s</w:t>
      </w:r>
      <w:r>
        <w:rPr>
          <w:lang w:val="en-GB"/>
        </w:rPr>
        <w:t xml:space="preserve"> meeting academic standards (study, essay), within the framework of a cited medium or a medium included in the MTMT system</w:t>
      </w:r>
      <w:r w:rsidRPr="005C182E">
        <w:rPr>
          <w:color w:val="004586"/>
          <w:lang w:val="en-GB"/>
        </w:rPr>
        <w:t xml:space="preserve"> </w:t>
      </w:r>
      <w:r w:rsidRPr="005C182E">
        <w:rPr>
          <w:lang w:val="en-GB"/>
        </w:rPr>
        <w:t>(repository of Hungarian academic works)</w:t>
      </w:r>
      <w:r>
        <w:rPr>
          <w:lang w:val="en-GB"/>
        </w:rPr>
        <w:t>.</w:t>
      </w:r>
    </w:p>
    <w:p w:rsidR="005C182E" w:rsidRDefault="005C182E" w:rsidP="00501EE9">
      <w:pPr>
        <w:rPr>
          <w:lang w:val="en-GB"/>
        </w:rPr>
      </w:pPr>
    </w:p>
    <w:p w:rsidR="005C182E" w:rsidRDefault="005C182E" w:rsidP="00501EE9">
      <w:pPr>
        <w:rPr>
          <w:lang w:val="en-GB"/>
        </w:rPr>
      </w:pPr>
      <w:r>
        <w:rPr>
          <w:lang w:val="en-GB"/>
        </w:rPr>
        <w:t>Publication is an activity for which credits are awarded, the content of which is characteristically derived in the subject of research-based architecture (study, design competition), but it may also come from other creative or theoretical work (e.g. design, implemented work, conference lecture).</w:t>
      </w:r>
    </w:p>
    <w:p w:rsidR="005C182E" w:rsidRDefault="005C182E" w:rsidP="00501EE9">
      <w:pPr>
        <w:rPr>
          <w:lang w:val="en-GB"/>
        </w:rPr>
      </w:pPr>
      <w:r>
        <w:rPr>
          <w:lang w:val="en-GB"/>
        </w:rPr>
        <w:t>The credit values associated with this work are included in the appendix “DSA_K02 Publication scoring”.</w:t>
      </w:r>
    </w:p>
    <w:p w:rsidR="005C182E" w:rsidRDefault="005C182E" w:rsidP="00501EE9">
      <w:pPr>
        <w:rPr>
          <w:lang w:val="en-GB"/>
        </w:rPr>
      </w:pPr>
    </w:p>
    <w:p w:rsidR="005C182E" w:rsidRDefault="005C182E" w:rsidP="00501EE9">
      <w:pPr>
        <w:rPr>
          <w:lang w:val="en-GB"/>
        </w:rPr>
      </w:pPr>
      <w:r>
        <w:rPr>
          <w:lang w:val="en-GB"/>
        </w:rPr>
        <w:t>3.3. Study material</w:t>
      </w:r>
    </w:p>
    <w:p w:rsidR="005C182E" w:rsidRDefault="005C182E" w:rsidP="00501EE9">
      <w:pPr>
        <w:rPr>
          <w:lang w:val="en-GB"/>
        </w:rPr>
      </w:pPr>
    </w:p>
    <w:p w:rsidR="005C182E" w:rsidRDefault="0032482E" w:rsidP="00501EE9">
      <w:pPr>
        <w:rPr>
          <w:lang w:val="en-GB"/>
        </w:rPr>
      </w:pPr>
      <w:r>
        <w:rPr>
          <w:lang w:val="en-GB"/>
        </w:rPr>
        <w:t>The purpose of the study material consisting of three groups of subjects built from a system of mandatory and optional subjects is support of the basic activity and the provision of the theoretical background. The DSC may review the subjects on a yearly basis.</w:t>
      </w:r>
    </w:p>
    <w:p w:rsidR="0032482E" w:rsidRDefault="0032482E" w:rsidP="00501EE9">
      <w:pPr>
        <w:rPr>
          <w:lang w:val="en-GB"/>
        </w:rPr>
      </w:pPr>
    </w:p>
    <w:p w:rsidR="0032482E" w:rsidRDefault="0032482E" w:rsidP="00501EE9">
      <w:pPr>
        <w:rPr>
          <w:lang w:val="en-GB"/>
        </w:rPr>
      </w:pPr>
      <w:r>
        <w:rPr>
          <w:lang w:val="en-GB"/>
        </w:rPr>
        <w:t>a) Obligatory subjects, methodology subject group, also the subjects of the complex examination</w:t>
      </w:r>
    </w:p>
    <w:p w:rsidR="0032482E" w:rsidRDefault="0032482E" w:rsidP="00501EE9">
      <w:pPr>
        <w:rPr>
          <w:lang w:val="en-GB"/>
        </w:rPr>
      </w:pPr>
    </w:p>
    <w:p w:rsidR="0032482E" w:rsidRDefault="00BF71D7" w:rsidP="00501EE9">
      <w:pPr>
        <w:rPr>
          <w:lang w:val="en-GB"/>
        </w:rPr>
      </w:pPr>
      <w:r>
        <w:rPr>
          <w:lang w:val="en-GB"/>
        </w:rPr>
        <w:t>Research methodology 1 to 4: The objective of the subject is for the students to obtain an overview of the position, purpose, concept system and research methods of architecture within the sum total of academic disciplines as a</w:t>
      </w:r>
      <w:r w:rsidR="00A47C84">
        <w:rPr>
          <w:lang w:val="en-GB"/>
        </w:rPr>
        <w:t>n</w:t>
      </w:r>
      <w:r>
        <w:rPr>
          <w:lang w:val="en-GB"/>
        </w:rPr>
        <w:t xml:space="preserve"> academically determined creative process. The subject offers theoretical and methodology assistance for the elaboration of the individual’s research topics, and supports the students on the course with practical help during the entire process of their theoretical research work (study writing).</w:t>
      </w:r>
    </w:p>
    <w:tbl>
      <w:tblPr>
        <w:tblStyle w:val="TableGrid"/>
        <w:tblW w:w="0" w:type="auto"/>
        <w:tblLook w:val="04A0" w:firstRow="1" w:lastRow="0" w:firstColumn="1" w:lastColumn="0" w:noHBand="0" w:noVBand="1"/>
      </w:tblPr>
      <w:tblGrid>
        <w:gridCol w:w="1924"/>
        <w:gridCol w:w="1924"/>
        <w:gridCol w:w="1924"/>
        <w:gridCol w:w="1925"/>
        <w:gridCol w:w="1925"/>
      </w:tblGrid>
      <w:tr w:rsidR="00BF71D7" w:rsidRPr="0039415B" w:rsidTr="00E77A18">
        <w:tc>
          <w:tcPr>
            <w:tcW w:w="1924" w:type="dxa"/>
          </w:tcPr>
          <w:p w:rsidR="00BF71D7" w:rsidRPr="00501EE9" w:rsidRDefault="00BF71D7" w:rsidP="00E77A18">
            <w:pPr>
              <w:rPr>
                <w:lang w:val="en-GB"/>
              </w:rPr>
            </w:pPr>
            <w:r>
              <w:rPr>
                <w:lang w:val="en-GB"/>
              </w:rPr>
              <w:t>Subject</w:t>
            </w:r>
          </w:p>
        </w:tc>
        <w:tc>
          <w:tcPr>
            <w:tcW w:w="1924" w:type="dxa"/>
          </w:tcPr>
          <w:p w:rsidR="00BF71D7" w:rsidRPr="00501EE9" w:rsidRDefault="00BF71D7" w:rsidP="00E77A18">
            <w:pPr>
              <w:rPr>
                <w:lang w:val="en-GB"/>
              </w:rPr>
            </w:pPr>
            <w:r>
              <w:rPr>
                <w:lang w:val="en-GB"/>
              </w:rPr>
              <w:t>Contact hours</w:t>
            </w:r>
          </w:p>
        </w:tc>
        <w:tc>
          <w:tcPr>
            <w:tcW w:w="1924" w:type="dxa"/>
          </w:tcPr>
          <w:p w:rsidR="00BF71D7" w:rsidRPr="00501EE9" w:rsidRDefault="00BF71D7" w:rsidP="00E77A18">
            <w:pPr>
              <w:rPr>
                <w:lang w:val="en-GB"/>
              </w:rPr>
            </w:pPr>
            <w:r>
              <w:rPr>
                <w:lang w:val="en-GB"/>
              </w:rPr>
              <w:t>Credit value</w:t>
            </w:r>
          </w:p>
        </w:tc>
        <w:tc>
          <w:tcPr>
            <w:tcW w:w="1925" w:type="dxa"/>
          </w:tcPr>
          <w:p w:rsidR="00BF71D7" w:rsidRPr="00501EE9" w:rsidRDefault="00BF71D7" w:rsidP="00E77A18">
            <w:pPr>
              <w:rPr>
                <w:lang w:val="en-GB"/>
              </w:rPr>
            </w:pPr>
            <w:r>
              <w:rPr>
                <w:lang w:val="en-GB"/>
              </w:rPr>
              <w:t>Method of assessment</w:t>
            </w:r>
          </w:p>
        </w:tc>
        <w:tc>
          <w:tcPr>
            <w:tcW w:w="1925" w:type="dxa"/>
          </w:tcPr>
          <w:p w:rsidR="00BF71D7" w:rsidRPr="0039415B" w:rsidRDefault="00BF71D7" w:rsidP="00E77A18">
            <w:pPr>
              <w:rPr>
                <w:lang w:val="en-GB"/>
              </w:rPr>
            </w:pPr>
            <w:r>
              <w:rPr>
                <w:lang w:val="en-GB"/>
              </w:rPr>
              <w:t>Assessor</w:t>
            </w:r>
          </w:p>
        </w:tc>
      </w:tr>
      <w:tr w:rsidR="00BF71D7" w:rsidRPr="0039415B" w:rsidTr="00E77A18">
        <w:tc>
          <w:tcPr>
            <w:tcW w:w="1924" w:type="dxa"/>
          </w:tcPr>
          <w:p w:rsidR="00BF71D7" w:rsidRDefault="00BF71D7" w:rsidP="00E77A18">
            <w:pPr>
              <w:rPr>
                <w:lang w:val="en-GB"/>
              </w:rPr>
            </w:pPr>
            <w:r>
              <w:rPr>
                <w:lang w:val="en-GB"/>
              </w:rPr>
              <w:t>Research methodology 1</w:t>
            </w:r>
          </w:p>
        </w:tc>
        <w:tc>
          <w:tcPr>
            <w:tcW w:w="1924" w:type="dxa"/>
          </w:tcPr>
          <w:p w:rsidR="00BF71D7" w:rsidRDefault="00BF71D7" w:rsidP="00E77A18">
            <w:pPr>
              <w:rPr>
                <w:lang w:val="en-GB"/>
              </w:rPr>
            </w:pPr>
            <w:r>
              <w:rPr>
                <w:lang w:val="en-GB"/>
              </w:rPr>
              <w:t>2</w:t>
            </w:r>
          </w:p>
        </w:tc>
        <w:tc>
          <w:tcPr>
            <w:tcW w:w="1924" w:type="dxa"/>
          </w:tcPr>
          <w:p w:rsidR="00BF71D7" w:rsidRDefault="00BF71D7" w:rsidP="00E77A18">
            <w:pPr>
              <w:rPr>
                <w:lang w:val="en-GB"/>
              </w:rPr>
            </w:pPr>
            <w:r>
              <w:rPr>
                <w:lang w:val="en-GB"/>
              </w:rPr>
              <w:t>4</w:t>
            </w:r>
          </w:p>
        </w:tc>
        <w:tc>
          <w:tcPr>
            <w:tcW w:w="1925" w:type="dxa"/>
          </w:tcPr>
          <w:p w:rsidR="00BF71D7" w:rsidRDefault="00BF71D7" w:rsidP="00E77A18">
            <w:pPr>
              <w:rPr>
                <w:lang w:val="en-GB"/>
              </w:rPr>
            </w:pPr>
            <w:r>
              <w:rPr>
                <w:lang w:val="en-GB"/>
              </w:rPr>
              <w:t>Mid-semester grade</w:t>
            </w:r>
          </w:p>
        </w:tc>
        <w:tc>
          <w:tcPr>
            <w:tcW w:w="1925" w:type="dxa"/>
          </w:tcPr>
          <w:p w:rsidR="00BF71D7" w:rsidRDefault="00BF71D7" w:rsidP="00E77A18">
            <w:pPr>
              <w:rPr>
                <w:lang w:val="en-GB"/>
              </w:rPr>
            </w:pPr>
            <w:r>
              <w:rPr>
                <w:lang w:val="en-GB"/>
              </w:rPr>
              <w:t>Subject host</w:t>
            </w:r>
          </w:p>
        </w:tc>
      </w:tr>
      <w:tr w:rsidR="00BF71D7" w:rsidRPr="0039415B" w:rsidTr="00E77A18">
        <w:tc>
          <w:tcPr>
            <w:tcW w:w="1924" w:type="dxa"/>
          </w:tcPr>
          <w:p w:rsidR="00BF71D7" w:rsidRDefault="00BF71D7" w:rsidP="00BF71D7">
            <w:pPr>
              <w:rPr>
                <w:lang w:val="en-GB"/>
              </w:rPr>
            </w:pPr>
            <w:r>
              <w:rPr>
                <w:lang w:val="en-GB"/>
              </w:rPr>
              <w:t>Research methodology 2</w:t>
            </w:r>
          </w:p>
        </w:tc>
        <w:tc>
          <w:tcPr>
            <w:tcW w:w="1924" w:type="dxa"/>
          </w:tcPr>
          <w:p w:rsidR="00BF71D7" w:rsidRDefault="00BF71D7" w:rsidP="00BF71D7">
            <w:pPr>
              <w:rPr>
                <w:lang w:val="en-GB"/>
              </w:rPr>
            </w:pPr>
            <w:r>
              <w:rPr>
                <w:lang w:val="en-GB"/>
              </w:rPr>
              <w:t>2</w:t>
            </w:r>
          </w:p>
        </w:tc>
        <w:tc>
          <w:tcPr>
            <w:tcW w:w="1924" w:type="dxa"/>
          </w:tcPr>
          <w:p w:rsidR="00BF71D7" w:rsidRDefault="00BF71D7" w:rsidP="00BF71D7">
            <w:pPr>
              <w:rPr>
                <w:lang w:val="en-GB"/>
              </w:rPr>
            </w:pPr>
            <w:r>
              <w:rPr>
                <w:lang w:val="en-GB"/>
              </w:rPr>
              <w:t>4</w:t>
            </w:r>
          </w:p>
        </w:tc>
        <w:tc>
          <w:tcPr>
            <w:tcW w:w="1925" w:type="dxa"/>
          </w:tcPr>
          <w:p w:rsidR="00BF71D7" w:rsidRDefault="00BF71D7" w:rsidP="00BF71D7">
            <w:pPr>
              <w:rPr>
                <w:lang w:val="en-GB"/>
              </w:rPr>
            </w:pPr>
            <w:r>
              <w:rPr>
                <w:lang w:val="en-GB"/>
              </w:rPr>
              <w:t>Mid-semester grade</w:t>
            </w:r>
          </w:p>
        </w:tc>
        <w:tc>
          <w:tcPr>
            <w:tcW w:w="1925" w:type="dxa"/>
          </w:tcPr>
          <w:p w:rsidR="00BF71D7" w:rsidRDefault="00BF71D7" w:rsidP="00BF71D7">
            <w:pPr>
              <w:rPr>
                <w:lang w:val="en-GB"/>
              </w:rPr>
            </w:pPr>
            <w:r>
              <w:rPr>
                <w:lang w:val="en-GB"/>
              </w:rPr>
              <w:t>Subject host</w:t>
            </w:r>
          </w:p>
        </w:tc>
      </w:tr>
      <w:tr w:rsidR="00BF71D7" w:rsidRPr="0039415B" w:rsidTr="00E77A18">
        <w:tc>
          <w:tcPr>
            <w:tcW w:w="1924" w:type="dxa"/>
          </w:tcPr>
          <w:p w:rsidR="00BF71D7" w:rsidRDefault="00BF71D7" w:rsidP="00BF71D7">
            <w:pPr>
              <w:rPr>
                <w:lang w:val="en-GB"/>
              </w:rPr>
            </w:pPr>
            <w:r>
              <w:rPr>
                <w:lang w:val="en-GB"/>
              </w:rPr>
              <w:t>Research methodology 3</w:t>
            </w:r>
          </w:p>
        </w:tc>
        <w:tc>
          <w:tcPr>
            <w:tcW w:w="1924" w:type="dxa"/>
          </w:tcPr>
          <w:p w:rsidR="00BF71D7" w:rsidRDefault="00BF71D7" w:rsidP="00BF71D7">
            <w:pPr>
              <w:rPr>
                <w:lang w:val="en-GB"/>
              </w:rPr>
            </w:pPr>
            <w:r>
              <w:rPr>
                <w:lang w:val="en-GB"/>
              </w:rPr>
              <w:t>2</w:t>
            </w:r>
          </w:p>
        </w:tc>
        <w:tc>
          <w:tcPr>
            <w:tcW w:w="1924" w:type="dxa"/>
          </w:tcPr>
          <w:p w:rsidR="00BF71D7" w:rsidRDefault="00BF71D7" w:rsidP="00BF71D7">
            <w:pPr>
              <w:rPr>
                <w:lang w:val="en-GB"/>
              </w:rPr>
            </w:pPr>
            <w:r>
              <w:rPr>
                <w:lang w:val="en-GB"/>
              </w:rPr>
              <w:t>4</w:t>
            </w:r>
          </w:p>
        </w:tc>
        <w:tc>
          <w:tcPr>
            <w:tcW w:w="1925" w:type="dxa"/>
          </w:tcPr>
          <w:p w:rsidR="00BF71D7" w:rsidRDefault="00BF71D7" w:rsidP="00BF71D7">
            <w:pPr>
              <w:rPr>
                <w:lang w:val="en-GB"/>
              </w:rPr>
            </w:pPr>
            <w:r>
              <w:rPr>
                <w:lang w:val="en-GB"/>
              </w:rPr>
              <w:t>Mid-semester grade</w:t>
            </w:r>
          </w:p>
        </w:tc>
        <w:tc>
          <w:tcPr>
            <w:tcW w:w="1925" w:type="dxa"/>
          </w:tcPr>
          <w:p w:rsidR="00BF71D7" w:rsidRDefault="00BF71D7" w:rsidP="00BF71D7">
            <w:pPr>
              <w:rPr>
                <w:lang w:val="en-GB"/>
              </w:rPr>
            </w:pPr>
            <w:r>
              <w:rPr>
                <w:lang w:val="en-GB"/>
              </w:rPr>
              <w:t>Subject host</w:t>
            </w:r>
          </w:p>
        </w:tc>
      </w:tr>
      <w:tr w:rsidR="00BF71D7" w:rsidRPr="0039415B" w:rsidTr="00E77A18">
        <w:tc>
          <w:tcPr>
            <w:tcW w:w="1924" w:type="dxa"/>
          </w:tcPr>
          <w:p w:rsidR="00BF71D7" w:rsidRDefault="00BF71D7" w:rsidP="00BF71D7">
            <w:pPr>
              <w:rPr>
                <w:lang w:val="en-GB"/>
              </w:rPr>
            </w:pPr>
            <w:r>
              <w:rPr>
                <w:lang w:val="en-GB"/>
              </w:rPr>
              <w:t>Research methodology 4</w:t>
            </w:r>
          </w:p>
        </w:tc>
        <w:tc>
          <w:tcPr>
            <w:tcW w:w="1924" w:type="dxa"/>
          </w:tcPr>
          <w:p w:rsidR="00BF71D7" w:rsidRDefault="00BF71D7" w:rsidP="00BF71D7">
            <w:pPr>
              <w:rPr>
                <w:lang w:val="en-GB"/>
              </w:rPr>
            </w:pPr>
            <w:r>
              <w:rPr>
                <w:lang w:val="en-GB"/>
              </w:rPr>
              <w:t>2</w:t>
            </w:r>
          </w:p>
        </w:tc>
        <w:tc>
          <w:tcPr>
            <w:tcW w:w="1924" w:type="dxa"/>
          </w:tcPr>
          <w:p w:rsidR="00BF71D7" w:rsidRDefault="00BF71D7" w:rsidP="00BF71D7">
            <w:pPr>
              <w:rPr>
                <w:lang w:val="en-GB"/>
              </w:rPr>
            </w:pPr>
            <w:r>
              <w:rPr>
                <w:lang w:val="en-GB"/>
              </w:rPr>
              <w:t>4</w:t>
            </w:r>
          </w:p>
        </w:tc>
        <w:tc>
          <w:tcPr>
            <w:tcW w:w="1925" w:type="dxa"/>
          </w:tcPr>
          <w:p w:rsidR="00BF71D7" w:rsidRDefault="00BF71D7" w:rsidP="00BF71D7">
            <w:pPr>
              <w:rPr>
                <w:lang w:val="en-GB"/>
              </w:rPr>
            </w:pPr>
            <w:r>
              <w:rPr>
                <w:lang w:val="en-GB"/>
              </w:rPr>
              <w:t>Mid-semester grade</w:t>
            </w:r>
          </w:p>
        </w:tc>
        <w:tc>
          <w:tcPr>
            <w:tcW w:w="1925" w:type="dxa"/>
          </w:tcPr>
          <w:p w:rsidR="00BF71D7" w:rsidRDefault="00BF71D7" w:rsidP="00BF71D7">
            <w:pPr>
              <w:rPr>
                <w:lang w:val="en-GB"/>
              </w:rPr>
            </w:pPr>
            <w:r>
              <w:rPr>
                <w:lang w:val="en-GB"/>
              </w:rPr>
              <w:t>Subject host</w:t>
            </w:r>
          </w:p>
        </w:tc>
      </w:tr>
    </w:tbl>
    <w:p w:rsidR="00BF71D7" w:rsidRDefault="00BF71D7" w:rsidP="00501EE9">
      <w:pPr>
        <w:rPr>
          <w:lang w:val="en-GB"/>
        </w:rPr>
      </w:pPr>
    </w:p>
    <w:p w:rsidR="00BF71D7" w:rsidRDefault="00BF71D7" w:rsidP="00501EE9">
      <w:pPr>
        <w:rPr>
          <w:lang w:val="en-GB"/>
        </w:rPr>
      </w:pPr>
      <w:r>
        <w:rPr>
          <w:lang w:val="en-GB"/>
        </w:rPr>
        <w:t>b) Obligatory subjects, thematic subject group, also the subjects of the complex examination</w:t>
      </w:r>
    </w:p>
    <w:p w:rsidR="0096248B" w:rsidRDefault="0096248B" w:rsidP="00501EE9">
      <w:pPr>
        <w:rPr>
          <w:lang w:val="en-GB"/>
        </w:rPr>
      </w:pPr>
    </w:p>
    <w:p w:rsidR="0096248B" w:rsidRDefault="0096248B" w:rsidP="00501EE9">
      <w:pPr>
        <w:rPr>
          <w:lang w:val="en-GB"/>
        </w:rPr>
      </w:pPr>
      <w:r w:rsidRPr="0096248B">
        <w:rPr>
          <w:u w:val="single"/>
          <w:lang w:val="en-GB"/>
        </w:rPr>
        <w:t>Culture and architecture</w:t>
      </w:r>
      <w:r>
        <w:rPr>
          <w:lang w:val="en-GB"/>
        </w:rPr>
        <w:t xml:space="preserve">: </w:t>
      </w:r>
      <w:r w:rsidRPr="0096248B">
        <w:rPr>
          <w:lang w:val="en-GB"/>
        </w:rPr>
        <w:t xml:space="preserve">The aim of the subject is to explore the place and role of architecture in culture, to broaden the spectrum of interest of the students, to illustrate the </w:t>
      </w:r>
      <w:r w:rsidR="00CE361D">
        <w:rPr>
          <w:lang w:val="en-GB"/>
        </w:rPr>
        <w:t>broader</w:t>
      </w:r>
      <w:r w:rsidRPr="0096248B">
        <w:rPr>
          <w:lang w:val="en-GB"/>
        </w:rPr>
        <w:t xml:space="preserve"> relationships of cultural phenomena, to develop a way of thinking in greater perspectives </w:t>
      </w:r>
      <w:r w:rsidR="00CE361D">
        <w:rPr>
          <w:lang w:val="en-GB"/>
        </w:rPr>
        <w:t>in order to</w:t>
      </w:r>
      <w:r w:rsidRPr="0096248B">
        <w:rPr>
          <w:lang w:val="en-GB"/>
        </w:rPr>
        <w:t xml:space="preserve"> enrich and cultivate creative work in architecture.</w:t>
      </w:r>
    </w:p>
    <w:p w:rsidR="00CE361D" w:rsidRDefault="00CE361D" w:rsidP="00501EE9">
      <w:pPr>
        <w:rPr>
          <w:lang w:val="en-GB"/>
        </w:rPr>
      </w:pPr>
    </w:p>
    <w:p w:rsidR="00CE361D" w:rsidRDefault="00CE361D" w:rsidP="00501EE9">
      <w:pPr>
        <w:rPr>
          <w:lang w:val="en-GB"/>
        </w:rPr>
      </w:pPr>
      <w:r w:rsidRPr="00CE361D">
        <w:rPr>
          <w:u w:val="single"/>
          <w:lang w:val="en-GB"/>
        </w:rPr>
        <w:t>Architecture and communication:</w:t>
      </w:r>
      <w:r>
        <w:rPr>
          <w:lang w:val="en-GB"/>
        </w:rPr>
        <w:t xml:space="preserve"> The objective and method of the subject is dual: </w:t>
      </w:r>
      <w:r w:rsidRPr="00CE361D">
        <w:rPr>
          <w:lang w:val="en-GB"/>
        </w:rPr>
        <w:t>using theoretical knowledge and practice, independent and group experiences</w:t>
      </w:r>
      <w:r w:rsidR="00A47C84">
        <w:rPr>
          <w:lang w:val="en-GB"/>
        </w:rPr>
        <w:t>,</w:t>
      </w:r>
      <w:r w:rsidRPr="00CE361D">
        <w:rPr>
          <w:lang w:val="en-GB"/>
        </w:rPr>
        <w:t xml:space="preserve"> </w:t>
      </w:r>
      <w:r w:rsidR="00E93D6B">
        <w:rPr>
          <w:lang w:val="en-GB"/>
        </w:rPr>
        <w:t>the subject</w:t>
      </w:r>
      <w:r w:rsidRPr="00CE361D">
        <w:rPr>
          <w:lang w:val="en-GB"/>
        </w:rPr>
        <w:t xml:space="preserve"> wishes to support the approach that instead of a creative approach </w:t>
      </w:r>
      <w:r w:rsidR="00E93D6B">
        <w:rPr>
          <w:lang w:val="en-GB"/>
        </w:rPr>
        <w:t>involving</w:t>
      </w:r>
      <w:r w:rsidRPr="00CE361D">
        <w:rPr>
          <w:lang w:val="en-GB"/>
        </w:rPr>
        <w:t xml:space="preserve"> conveyance, it is worthwhile thinking about architecture as a communication process</w:t>
      </w:r>
      <w:r w:rsidR="00E93D6B">
        <w:rPr>
          <w:lang w:val="en-GB"/>
        </w:rPr>
        <w:t>.</w:t>
      </w:r>
    </w:p>
    <w:p w:rsidR="00E93D6B" w:rsidRDefault="00E93D6B" w:rsidP="00501EE9">
      <w:pPr>
        <w:rPr>
          <w:lang w:val="en-GB"/>
        </w:rPr>
      </w:pPr>
    </w:p>
    <w:p w:rsidR="00E93D6B" w:rsidRDefault="00E93D6B" w:rsidP="00501EE9">
      <w:pPr>
        <w:rPr>
          <w:lang w:val="en-GB"/>
        </w:rPr>
      </w:pPr>
      <w:r w:rsidRPr="00E93D6B">
        <w:rPr>
          <w:u w:val="single"/>
          <w:lang w:val="en-GB"/>
        </w:rPr>
        <w:t>Environment psychology</w:t>
      </w:r>
      <w:r>
        <w:rPr>
          <w:lang w:val="en-GB"/>
        </w:rPr>
        <w:t xml:space="preserve">: </w:t>
      </w:r>
      <w:r w:rsidRPr="00E93D6B">
        <w:rPr>
          <w:lang w:val="en-GB"/>
        </w:rPr>
        <w:t xml:space="preserve">The </w:t>
      </w:r>
      <w:r>
        <w:rPr>
          <w:lang w:val="en-GB"/>
        </w:rPr>
        <w:t>objective</w:t>
      </w:r>
      <w:r w:rsidRPr="00E93D6B">
        <w:rPr>
          <w:lang w:val="en-GB"/>
        </w:rPr>
        <w:t xml:space="preserve"> of the subject</w:t>
      </w:r>
      <w:r>
        <w:rPr>
          <w:lang w:val="en-GB"/>
        </w:rPr>
        <w:t xml:space="preserve"> is</w:t>
      </w:r>
      <w:r w:rsidRPr="00E93D6B">
        <w:rPr>
          <w:lang w:val="en-GB"/>
        </w:rPr>
        <w:t xml:space="preserve">, with a view to shaping attitude, to provide postgraduate students with an overview of </w:t>
      </w:r>
      <w:r>
        <w:rPr>
          <w:lang w:val="en-GB"/>
        </w:rPr>
        <w:t>the</w:t>
      </w:r>
      <w:r w:rsidRPr="00E93D6B">
        <w:rPr>
          <w:lang w:val="en-GB"/>
        </w:rPr>
        <w:t xml:space="preserve"> classical and modern approach</w:t>
      </w:r>
      <w:r>
        <w:rPr>
          <w:lang w:val="en-GB"/>
        </w:rPr>
        <w:t>es</w:t>
      </w:r>
      <w:r w:rsidRPr="00E93D6B">
        <w:rPr>
          <w:lang w:val="en-GB"/>
        </w:rPr>
        <w:t xml:space="preserve"> to the psychology of built, natural and virtual environments, its methods and practically applicable research results</w:t>
      </w:r>
      <w:r>
        <w:rPr>
          <w:lang w:val="en-GB"/>
        </w:rPr>
        <w:t>.</w:t>
      </w:r>
    </w:p>
    <w:p w:rsidR="00E93D6B" w:rsidRDefault="00E93D6B" w:rsidP="00501EE9">
      <w:pPr>
        <w:rPr>
          <w:lang w:val="en-GB"/>
        </w:rPr>
      </w:pPr>
    </w:p>
    <w:p w:rsidR="00E93D6B" w:rsidRDefault="00E93D6B" w:rsidP="00501EE9">
      <w:pPr>
        <w:rPr>
          <w:lang w:val="en-GB"/>
        </w:rPr>
      </w:pPr>
      <w:r w:rsidRPr="00E93D6B">
        <w:rPr>
          <w:u w:val="single"/>
          <w:lang w:val="en-GB"/>
        </w:rPr>
        <w:t>Modern Hungarian architecture</w:t>
      </w:r>
      <w:r>
        <w:rPr>
          <w:lang w:val="en-GB"/>
        </w:rPr>
        <w:t>: In addition to the presentation of modern Hungarian architecture, the subject examines its critical evaluation, a reinterpretation of its principles and the methodology of its prominent creators.</w:t>
      </w:r>
    </w:p>
    <w:tbl>
      <w:tblPr>
        <w:tblStyle w:val="TableGrid"/>
        <w:tblW w:w="0" w:type="auto"/>
        <w:tblLook w:val="04A0" w:firstRow="1" w:lastRow="0" w:firstColumn="1" w:lastColumn="0" w:noHBand="0" w:noVBand="1"/>
      </w:tblPr>
      <w:tblGrid>
        <w:gridCol w:w="1924"/>
        <w:gridCol w:w="1924"/>
        <w:gridCol w:w="1924"/>
        <w:gridCol w:w="1925"/>
        <w:gridCol w:w="1925"/>
      </w:tblGrid>
      <w:tr w:rsidR="00E93D6B" w:rsidRPr="0039415B" w:rsidTr="00E77A18">
        <w:tc>
          <w:tcPr>
            <w:tcW w:w="1924" w:type="dxa"/>
          </w:tcPr>
          <w:p w:rsidR="00E93D6B" w:rsidRPr="00501EE9" w:rsidRDefault="00E93D6B" w:rsidP="00E77A18">
            <w:pPr>
              <w:rPr>
                <w:lang w:val="en-GB"/>
              </w:rPr>
            </w:pPr>
            <w:r>
              <w:rPr>
                <w:lang w:val="en-GB"/>
              </w:rPr>
              <w:t>Subject</w:t>
            </w:r>
          </w:p>
        </w:tc>
        <w:tc>
          <w:tcPr>
            <w:tcW w:w="1924" w:type="dxa"/>
          </w:tcPr>
          <w:p w:rsidR="00E93D6B" w:rsidRPr="00501EE9" w:rsidRDefault="00E93D6B" w:rsidP="00E77A18">
            <w:pPr>
              <w:rPr>
                <w:lang w:val="en-GB"/>
              </w:rPr>
            </w:pPr>
            <w:r>
              <w:rPr>
                <w:lang w:val="en-GB"/>
              </w:rPr>
              <w:t>Contact hours</w:t>
            </w:r>
          </w:p>
        </w:tc>
        <w:tc>
          <w:tcPr>
            <w:tcW w:w="1924" w:type="dxa"/>
          </w:tcPr>
          <w:p w:rsidR="00E93D6B" w:rsidRPr="00501EE9" w:rsidRDefault="00E93D6B" w:rsidP="00E77A18">
            <w:pPr>
              <w:rPr>
                <w:lang w:val="en-GB"/>
              </w:rPr>
            </w:pPr>
            <w:r>
              <w:rPr>
                <w:lang w:val="en-GB"/>
              </w:rPr>
              <w:t>Credit value</w:t>
            </w:r>
          </w:p>
        </w:tc>
        <w:tc>
          <w:tcPr>
            <w:tcW w:w="1925" w:type="dxa"/>
          </w:tcPr>
          <w:p w:rsidR="00E93D6B" w:rsidRPr="00501EE9" w:rsidRDefault="00E93D6B" w:rsidP="00E77A18">
            <w:pPr>
              <w:rPr>
                <w:lang w:val="en-GB"/>
              </w:rPr>
            </w:pPr>
            <w:r>
              <w:rPr>
                <w:lang w:val="en-GB"/>
              </w:rPr>
              <w:t>Method of assessment</w:t>
            </w:r>
          </w:p>
        </w:tc>
        <w:tc>
          <w:tcPr>
            <w:tcW w:w="1925" w:type="dxa"/>
          </w:tcPr>
          <w:p w:rsidR="00E93D6B" w:rsidRPr="0039415B" w:rsidRDefault="00E93D6B" w:rsidP="00E77A18">
            <w:pPr>
              <w:rPr>
                <w:lang w:val="en-GB"/>
              </w:rPr>
            </w:pPr>
            <w:r>
              <w:rPr>
                <w:lang w:val="en-GB"/>
              </w:rPr>
              <w:t>Assessor</w:t>
            </w:r>
          </w:p>
        </w:tc>
      </w:tr>
      <w:tr w:rsidR="00E93D6B" w:rsidRPr="0039415B" w:rsidTr="00E77A18">
        <w:tc>
          <w:tcPr>
            <w:tcW w:w="1924" w:type="dxa"/>
          </w:tcPr>
          <w:p w:rsidR="00E93D6B" w:rsidRDefault="00E93D6B" w:rsidP="00E77A18">
            <w:pPr>
              <w:rPr>
                <w:lang w:val="en-GB"/>
              </w:rPr>
            </w:pPr>
            <w:r>
              <w:rPr>
                <w:lang w:val="en-GB"/>
              </w:rPr>
              <w:t>Culture and architecture</w:t>
            </w:r>
          </w:p>
        </w:tc>
        <w:tc>
          <w:tcPr>
            <w:tcW w:w="1924" w:type="dxa"/>
          </w:tcPr>
          <w:p w:rsidR="00E93D6B" w:rsidRDefault="00E93D6B" w:rsidP="00E77A18">
            <w:pPr>
              <w:rPr>
                <w:lang w:val="en-GB"/>
              </w:rPr>
            </w:pPr>
            <w:r>
              <w:rPr>
                <w:lang w:val="en-GB"/>
              </w:rPr>
              <w:t>2</w:t>
            </w:r>
          </w:p>
        </w:tc>
        <w:tc>
          <w:tcPr>
            <w:tcW w:w="1924" w:type="dxa"/>
          </w:tcPr>
          <w:p w:rsidR="00E93D6B" w:rsidRDefault="00E93D6B" w:rsidP="00E77A18">
            <w:pPr>
              <w:rPr>
                <w:lang w:val="en-GB"/>
              </w:rPr>
            </w:pPr>
            <w:r>
              <w:rPr>
                <w:lang w:val="en-GB"/>
              </w:rPr>
              <w:t>4</w:t>
            </w:r>
          </w:p>
        </w:tc>
        <w:tc>
          <w:tcPr>
            <w:tcW w:w="1925" w:type="dxa"/>
          </w:tcPr>
          <w:p w:rsidR="00E93D6B" w:rsidRDefault="00E93D6B" w:rsidP="00E77A18">
            <w:pPr>
              <w:rPr>
                <w:lang w:val="en-GB"/>
              </w:rPr>
            </w:pPr>
            <w:r>
              <w:rPr>
                <w:lang w:val="en-GB"/>
              </w:rPr>
              <w:t>Mid-semester grade</w:t>
            </w:r>
          </w:p>
        </w:tc>
        <w:tc>
          <w:tcPr>
            <w:tcW w:w="1925" w:type="dxa"/>
          </w:tcPr>
          <w:p w:rsidR="00E93D6B" w:rsidRDefault="00E93D6B" w:rsidP="00E77A18">
            <w:pPr>
              <w:rPr>
                <w:lang w:val="en-GB"/>
              </w:rPr>
            </w:pPr>
            <w:r>
              <w:rPr>
                <w:lang w:val="en-GB"/>
              </w:rPr>
              <w:t>Subject host</w:t>
            </w:r>
          </w:p>
        </w:tc>
      </w:tr>
      <w:tr w:rsidR="00E93D6B" w:rsidRPr="0039415B" w:rsidTr="00E77A18">
        <w:tc>
          <w:tcPr>
            <w:tcW w:w="1924" w:type="dxa"/>
          </w:tcPr>
          <w:p w:rsidR="00E93D6B" w:rsidRDefault="00E93D6B" w:rsidP="00E77A18">
            <w:pPr>
              <w:rPr>
                <w:lang w:val="en-GB"/>
              </w:rPr>
            </w:pPr>
            <w:r>
              <w:rPr>
                <w:lang w:val="en-GB"/>
              </w:rPr>
              <w:t>Architecture and communication</w:t>
            </w:r>
          </w:p>
        </w:tc>
        <w:tc>
          <w:tcPr>
            <w:tcW w:w="1924" w:type="dxa"/>
          </w:tcPr>
          <w:p w:rsidR="00E93D6B" w:rsidRDefault="00E93D6B" w:rsidP="00E77A18">
            <w:pPr>
              <w:rPr>
                <w:lang w:val="en-GB"/>
              </w:rPr>
            </w:pPr>
            <w:r>
              <w:rPr>
                <w:lang w:val="en-GB"/>
              </w:rPr>
              <w:t>2</w:t>
            </w:r>
          </w:p>
        </w:tc>
        <w:tc>
          <w:tcPr>
            <w:tcW w:w="1924" w:type="dxa"/>
          </w:tcPr>
          <w:p w:rsidR="00E93D6B" w:rsidRDefault="00E93D6B" w:rsidP="00E77A18">
            <w:pPr>
              <w:rPr>
                <w:lang w:val="en-GB"/>
              </w:rPr>
            </w:pPr>
            <w:r>
              <w:rPr>
                <w:lang w:val="en-GB"/>
              </w:rPr>
              <w:t>4</w:t>
            </w:r>
          </w:p>
        </w:tc>
        <w:tc>
          <w:tcPr>
            <w:tcW w:w="1925" w:type="dxa"/>
          </w:tcPr>
          <w:p w:rsidR="00E93D6B" w:rsidRDefault="00E93D6B" w:rsidP="00E77A18">
            <w:pPr>
              <w:rPr>
                <w:lang w:val="en-GB"/>
              </w:rPr>
            </w:pPr>
            <w:r>
              <w:rPr>
                <w:lang w:val="en-GB"/>
              </w:rPr>
              <w:t>Mid-semester grade</w:t>
            </w:r>
          </w:p>
        </w:tc>
        <w:tc>
          <w:tcPr>
            <w:tcW w:w="1925" w:type="dxa"/>
          </w:tcPr>
          <w:p w:rsidR="00E93D6B" w:rsidRDefault="00E93D6B" w:rsidP="00E77A18">
            <w:pPr>
              <w:rPr>
                <w:lang w:val="en-GB"/>
              </w:rPr>
            </w:pPr>
            <w:r>
              <w:rPr>
                <w:lang w:val="en-GB"/>
              </w:rPr>
              <w:t>Subject host</w:t>
            </w:r>
          </w:p>
        </w:tc>
      </w:tr>
      <w:tr w:rsidR="00E93D6B" w:rsidRPr="0039415B" w:rsidTr="00E77A18">
        <w:tc>
          <w:tcPr>
            <w:tcW w:w="1924" w:type="dxa"/>
          </w:tcPr>
          <w:p w:rsidR="00E93D6B" w:rsidRDefault="00E93D6B" w:rsidP="00E77A18">
            <w:pPr>
              <w:rPr>
                <w:lang w:val="en-GB"/>
              </w:rPr>
            </w:pPr>
            <w:r>
              <w:rPr>
                <w:lang w:val="en-GB"/>
              </w:rPr>
              <w:t>Environment psychology</w:t>
            </w:r>
          </w:p>
        </w:tc>
        <w:tc>
          <w:tcPr>
            <w:tcW w:w="1924" w:type="dxa"/>
          </w:tcPr>
          <w:p w:rsidR="00E93D6B" w:rsidRDefault="00E93D6B" w:rsidP="00E77A18">
            <w:pPr>
              <w:rPr>
                <w:lang w:val="en-GB"/>
              </w:rPr>
            </w:pPr>
            <w:r>
              <w:rPr>
                <w:lang w:val="en-GB"/>
              </w:rPr>
              <w:t>2</w:t>
            </w:r>
          </w:p>
        </w:tc>
        <w:tc>
          <w:tcPr>
            <w:tcW w:w="1924" w:type="dxa"/>
          </w:tcPr>
          <w:p w:rsidR="00E93D6B" w:rsidRDefault="00E93D6B" w:rsidP="00E77A18">
            <w:pPr>
              <w:rPr>
                <w:lang w:val="en-GB"/>
              </w:rPr>
            </w:pPr>
            <w:r>
              <w:rPr>
                <w:lang w:val="en-GB"/>
              </w:rPr>
              <w:t>4</w:t>
            </w:r>
          </w:p>
        </w:tc>
        <w:tc>
          <w:tcPr>
            <w:tcW w:w="1925" w:type="dxa"/>
          </w:tcPr>
          <w:p w:rsidR="00E93D6B" w:rsidRDefault="00E93D6B" w:rsidP="00E77A18">
            <w:pPr>
              <w:rPr>
                <w:lang w:val="en-GB"/>
              </w:rPr>
            </w:pPr>
            <w:r>
              <w:rPr>
                <w:lang w:val="en-GB"/>
              </w:rPr>
              <w:t>Mid-semester grade</w:t>
            </w:r>
          </w:p>
        </w:tc>
        <w:tc>
          <w:tcPr>
            <w:tcW w:w="1925" w:type="dxa"/>
          </w:tcPr>
          <w:p w:rsidR="00E93D6B" w:rsidRDefault="00E93D6B" w:rsidP="00E77A18">
            <w:pPr>
              <w:rPr>
                <w:lang w:val="en-GB"/>
              </w:rPr>
            </w:pPr>
            <w:r>
              <w:rPr>
                <w:lang w:val="en-GB"/>
              </w:rPr>
              <w:t>Subject host</w:t>
            </w:r>
          </w:p>
        </w:tc>
      </w:tr>
      <w:tr w:rsidR="00E93D6B" w:rsidRPr="0039415B" w:rsidTr="00E77A18">
        <w:tc>
          <w:tcPr>
            <w:tcW w:w="1924" w:type="dxa"/>
          </w:tcPr>
          <w:p w:rsidR="00E93D6B" w:rsidRDefault="00E93D6B" w:rsidP="00E77A18">
            <w:pPr>
              <w:rPr>
                <w:lang w:val="en-GB"/>
              </w:rPr>
            </w:pPr>
            <w:r>
              <w:rPr>
                <w:lang w:val="en-GB"/>
              </w:rPr>
              <w:t>Modern Hungarian architecture</w:t>
            </w:r>
          </w:p>
        </w:tc>
        <w:tc>
          <w:tcPr>
            <w:tcW w:w="1924" w:type="dxa"/>
          </w:tcPr>
          <w:p w:rsidR="00E93D6B" w:rsidRDefault="00E93D6B" w:rsidP="00E77A18">
            <w:pPr>
              <w:rPr>
                <w:lang w:val="en-GB"/>
              </w:rPr>
            </w:pPr>
            <w:r>
              <w:rPr>
                <w:lang w:val="en-GB"/>
              </w:rPr>
              <w:t>2</w:t>
            </w:r>
          </w:p>
        </w:tc>
        <w:tc>
          <w:tcPr>
            <w:tcW w:w="1924" w:type="dxa"/>
          </w:tcPr>
          <w:p w:rsidR="00E93D6B" w:rsidRDefault="00E93D6B" w:rsidP="00E77A18">
            <w:pPr>
              <w:rPr>
                <w:lang w:val="en-GB"/>
              </w:rPr>
            </w:pPr>
            <w:r>
              <w:rPr>
                <w:lang w:val="en-GB"/>
              </w:rPr>
              <w:t>4</w:t>
            </w:r>
          </w:p>
        </w:tc>
        <w:tc>
          <w:tcPr>
            <w:tcW w:w="1925" w:type="dxa"/>
          </w:tcPr>
          <w:p w:rsidR="00E93D6B" w:rsidRDefault="00E93D6B" w:rsidP="00E77A18">
            <w:pPr>
              <w:rPr>
                <w:lang w:val="en-GB"/>
              </w:rPr>
            </w:pPr>
            <w:r>
              <w:rPr>
                <w:lang w:val="en-GB"/>
              </w:rPr>
              <w:t>Mid-semester grade</w:t>
            </w:r>
          </w:p>
        </w:tc>
        <w:tc>
          <w:tcPr>
            <w:tcW w:w="1925" w:type="dxa"/>
          </w:tcPr>
          <w:p w:rsidR="00E93D6B" w:rsidRDefault="00E93D6B" w:rsidP="00E77A18">
            <w:pPr>
              <w:rPr>
                <w:lang w:val="en-GB"/>
              </w:rPr>
            </w:pPr>
            <w:r>
              <w:rPr>
                <w:lang w:val="en-GB"/>
              </w:rPr>
              <w:t>Subject host</w:t>
            </w:r>
          </w:p>
        </w:tc>
      </w:tr>
    </w:tbl>
    <w:p w:rsidR="00E93D6B" w:rsidRDefault="00E93D6B" w:rsidP="00501EE9">
      <w:pPr>
        <w:rPr>
          <w:lang w:val="en-GB"/>
        </w:rPr>
      </w:pPr>
    </w:p>
    <w:p w:rsidR="00E93D6B" w:rsidRDefault="00E93D6B" w:rsidP="00501EE9">
      <w:pPr>
        <w:rPr>
          <w:lang w:val="en-GB"/>
        </w:rPr>
      </w:pPr>
      <w:r>
        <w:rPr>
          <w:lang w:val="en-GB"/>
        </w:rPr>
        <w:t>c) Optional subjects</w:t>
      </w:r>
    </w:p>
    <w:p w:rsidR="00E93D6B" w:rsidRDefault="00E93D6B" w:rsidP="00501EE9">
      <w:pPr>
        <w:rPr>
          <w:lang w:val="en-GB"/>
        </w:rPr>
      </w:pPr>
    </w:p>
    <w:p w:rsidR="00E93D6B" w:rsidRDefault="00E93D6B" w:rsidP="00501EE9">
      <w:pPr>
        <w:rPr>
          <w:lang w:val="en-GB"/>
        </w:rPr>
      </w:pPr>
      <w:r>
        <w:rPr>
          <w:lang w:val="en-GB"/>
        </w:rPr>
        <w:t>The “creation-research” subject advertised by the DSA may be studied without preliminary approval.</w:t>
      </w:r>
    </w:p>
    <w:p w:rsidR="00E93D6B" w:rsidRDefault="00E93D6B" w:rsidP="00501EE9">
      <w:pPr>
        <w:rPr>
          <w:lang w:val="en-GB"/>
        </w:rPr>
      </w:pPr>
    </w:p>
    <w:p w:rsidR="00E93D6B" w:rsidRDefault="001944E3" w:rsidP="00501EE9">
      <w:pPr>
        <w:rPr>
          <w:lang w:val="en-GB"/>
        </w:rPr>
      </w:pPr>
      <w:r>
        <w:rPr>
          <w:lang w:val="en-GB"/>
        </w:rPr>
        <w:t>The subjects advertised by BME’s or other universities’ MSc courses or the subjects advertised by an</w:t>
      </w:r>
      <w:r w:rsidR="00A47C84">
        <w:rPr>
          <w:lang w:val="en-GB"/>
        </w:rPr>
        <w:t>y</w:t>
      </w:r>
      <w:r>
        <w:rPr>
          <w:lang w:val="en-GB"/>
        </w:rPr>
        <w:t xml:space="preserve"> doctoral school that facilitate successful progress in the research topic.</w:t>
      </w:r>
    </w:p>
    <w:p w:rsidR="001944E3" w:rsidRDefault="001944E3" w:rsidP="00501EE9">
      <w:pPr>
        <w:rPr>
          <w:lang w:val="en-GB"/>
        </w:rPr>
      </w:pPr>
      <w:r>
        <w:rPr>
          <w:lang w:val="en-GB"/>
        </w:rPr>
        <w:t>The external optional subjects that the student wishes to undertake must be indicated in advance in the workplan and approve</w:t>
      </w:r>
      <w:r w:rsidR="00A47C84">
        <w:rPr>
          <w:lang w:val="en-GB"/>
        </w:rPr>
        <w:t>d</w:t>
      </w:r>
      <w:r>
        <w:rPr>
          <w:lang w:val="en-GB"/>
        </w:rPr>
        <w:t xml:space="preserve"> by the DSC.</w:t>
      </w:r>
    </w:p>
    <w:p w:rsidR="001944E3" w:rsidRDefault="001944E3" w:rsidP="00501EE9">
      <w:pPr>
        <w:rPr>
          <w:lang w:val="en-GB"/>
        </w:rPr>
      </w:pPr>
    </w:p>
    <w:p w:rsidR="001944E3" w:rsidRDefault="001944E3" w:rsidP="00501EE9">
      <w:pPr>
        <w:rPr>
          <w:lang w:val="en-GB"/>
        </w:rPr>
      </w:pPr>
      <w:r>
        <w:rPr>
          <w:lang w:val="en-GB"/>
        </w:rPr>
        <w:t xml:space="preserve">The DSC recognises up to 12 credits from subjects the doctoral students undertake from the MSc or doctoral courses of other institutions as long as they belong to </w:t>
      </w:r>
      <w:r w:rsidR="00A73F99">
        <w:rPr>
          <w:lang w:val="en-GB"/>
        </w:rPr>
        <w:t>disciplines that do not appear in the DSA’s course program but that are essential for successful research into the topic. The subjects to be undertaken in this way must be indicated in advance in the annual workplan and approved by the DSC.</w:t>
      </w:r>
    </w:p>
    <w:p w:rsidR="00A73F99" w:rsidRDefault="00A73F99" w:rsidP="00501EE9">
      <w:pPr>
        <w:rPr>
          <w:lang w:val="en-GB"/>
        </w:rPr>
      </w:pPr>
      <w:r>
        <w:rPr>
          <w:lang w:val="en-GB"/>
        </w:rPr>
        <w:t>In the case of optional subjects, the credit values indicated in the sample curriculum and broken down f</w:t>
      </w:r>
      <w:r w:rsidR="00A47C84">
        <w:rPr>
          <w:lang w:val="en-GB"/>
        </w:rPr>
        <w:t>o</w:t>
      </w:r>
      <w:r>
        <w:rPr>
          <w:lang w:val="en-GB"/>
        </w:rPr>
        <w:t>r the semester (in the case of proportionate fulfilment) may be consolidated within one semester.</w:t>
      </w:r>
    </w:p>
    <w:p w:rsidR="00A73F99" w:rsidRDefault="00A73F99" w:rsidP="00501EE9">
      <w:pPr>
        <w:rPr>
          <w:lang w:val="en-GB"/>
        </w:rPr>
      </w:pPr>
    </w:p>
    <w:tbl>
      <w:tblPr>
        <w:tblStyle w:val="TableGrid"/>
        <w:tblW w:w="0" w:type="auto"/>
        <w:tblLook w:val="04A0" w:firstRow="1" w:lastRow="0" w:firstColumn="1" w:lastColumn="0" w:noHBand="0" w:noVBand="1"/>
      </w:tblPr>
      <w:tblGrid>
        <w:gridCol w:w="1924"/>
        <w:gridCol w:w="1924"/>
        <w:gridCol w:w="1924"/>
        <w:gridCol w:w="1925"/>
        <w:gridCol w:w="1925"/>
      </w:tblGrid>
      <w:tr w:rsidR="00A73F99" w:rsidRPr="0039415B" w:rsidTr="00E77A18">
        <w:tc>
          <w:tcPr>
            <w:tcW w:w="1924" w:type="dxa"/>
          </w:tcPr>
          <w:p w:rsidR="00A73F99" w:rsidRPr="00501EE9" w:rsidRDefault="00A73F99" w:rsidP="00E77A18">
            <w:pPr>
              <w:rPr>
                <w:lang w:val="en-GB"/>
              </w:rPr>
            </w:pPr>
            <w:r>
              <w:rPr>
                <w:lang w:val="en-GB"/>
              </w:rPr>
              <w:t>Subject</w:t>
            </w:r>
          </w:p>
        </w:tc>
        <w:tc>
          <w:tcPr>
            <w:tcW w:w="1924" w:type="dxa"/>
          </w:tcPr>
          <w:p w:rsidR="00A73F99" w:rsidRPr="00501EE9" w:rsidRDefault="00A73F99" w:rsidP="00E77A18">
            <w:pPr>
              <w:rPr>
                <w:lang w:val="en-GB"/>
              </w:rPr>
            </w:pPr>
            <w:r>
              <w:rPr>
                <w:lang w:val="en-GB"/>
              </w:rPr>
              <w:t>Contact hours</w:t>
            </w:r>
          </w:p>
        </w:tc>
        <w:tc>
          <w:tcPr>
            <w:tcW w:w="1924" w:type="dxa"/>
          </w:tcPr>
          <w:p w:rsidR="00A73F99" w:rsidRPr="00501EE9" w:rsidRDefault="00A73F99" w:rsidP="00E77A18">
            <w:pPr>
              <w:rPr>
                <w:lang w:val="en-GB"/>
              </w:rPr>
            </w:pPr>
            <w:r>
              <w:rPr>
                <w:lang w:val="en-GB"/>
              </w:rPr>
              <w:t>Credit value</w:t>
            </w:r>
          </w:p>
        </w:tc>
        <w:tc>
          <w:tcPr>
            <w:tcW w:w="1925" w:type="dxa"/>
          </w:tcPr>
          <w:p w:rsidR="00A73F99" w:rsidRPr="00501EE9" w:rsidRDefault="00A73F99" w:rsidP="00E77A18">
            <w:pPr>
              <w:rPr>
                <w:lang w:val="en-GB"/>
              </w:rPr>
            </w:pPr>
            <w:r>
              <w:rPr>
                <w:lang w:val="en-GB"/>
              </w:rPr>
              <w:t>Method of assessment</w:t>
            </w:r>
          </w:p>
        </w:tc>
        <w:tc>
          <w:tcPr>
            <w:tcW w:w="1925" w:type="dxa"/>
          </w:tcPr>
          <w:p w:rsidR="00A73F99" w:rsidRPr="0039415B" w:rsidRDefault="00A73F99" w:rsidP="00E77A18">
            <w:pPr>
              <w:rPr>
                <w:lang w:val="en-GB"/>
              </w:rPr>
            </w:pPr>
            <w:r>
              <w:rPr>
                <w:lang w:val="en-GB"/>
              </w:rPr>
              <w:t>Assessor</w:t>
            </w:r>
          </w:p>
        </w:tc>
      </w:tr>
      <w:tr w:rsidR="00A73F99" w:rsidRPr="0039415B" w:rsidTr="00E77A18">
        <w:tc>
          <w:tcPr>
            <w:tcW w:w="1924" w:type="dxa"/>
          </w:tcPr>
          <w:p w:rsidR="00A73F99" w:rsidRDefault="00A73F99" w:rsidP="00E77A18">
            <w:pPr>
              <w:rPr>
                <w:lang w:val="en-GB"/>
              </w:rPr>
            </w:pPr>
            <w:r>
              <w:rPr>
                <w:lang w:val="en-GB"/>
              </w:rPr>
              <w:t>Creation</w:t>
            </w:r>
          </w:p>
        </w:tc>
        <w:tc>
          <w:tcPr>
            <w:tcW w:w="1924" w:type="dxa"/>
          </w:tcPr>
          <w:p w:rsidR="00A73F99" w:rsidRDefault="00A73F99" w:rsidP="00E77A18">
            <w:pPr>
              <w:rPr>
                <w:lang w:val="en-GB"/>
              </w:rPr>
            </w:pPr>
            <w:r>
              <w:rPr>
                <w:lang w:val="en-GB"/>
              </w:rPr>
              <w:t>-</w:t>
            </w:r>
          </w:p>
        </w:tc>
        <w:tc>
          <w:tcPr>
            <w:tcW w:w="1924" w:type="dxa"/>
          </w:tcPr>
          <w:p w:rsidR="00A73F99" w:rsidRDefault="00A73F99" w:rsidP="00E77A18">
            <w:pPr>
              <w:rPr>
                <w:lang w:val="en-GB"/>
              </w:rPr>
            </w:pPr>
            <w:r>
              <w:rPr>
                <w:lang w:val="en-GB"/>
              </w:rPr>
              <w:t>2 (4)</w:t>
            </w:r>
          </w:p>
        </w:tc>
        <w:tc>
          <w:tcPr>
            <w:tcW w:w="1925" w:type="dxa"/>
          </w:tcPr>
          <w:p w:rsidR="00A73F99" w:rsidRDefault="00A73F99" w:rsidP="00E77A18">
            <w:pPr>
              <w:rPr>
                <w:lang w:val="en-GB"/>
              </w:rPr>
            </w:pPr>
            <w:r>
              <w:rPr>
                <w:lang w:val="en-GB"/>
              </w:rPr>
              <w:t>signature</w:t>
            </w:r>
          </w:p>
        </w:tc>
        <w:tc>
          <w:tcPr>
            <w:tcW w:w="1925" w:type="dxa"/>
          </w:tcPr>
          <w:p w:rsidR="00A73F99" w:rsidRDefault="00A73F99" w:rsidP="00E77A18">
            <w:pPr>
              <w:rPr>
                <w:lang w:val="en-GB"/>
              </w:rPr>
            </w:pPr>
            <w:r>
              <w:rPr>
                <w:lang w:val="en-GB"/>
              </w:rPr>
              <w:t>Subject host</w:t>
            </w:r>
          </w:p>
        </w:tc>
      </w:tr>
      <w:tr w:rsidR="00A73F99" w:rsidRPr="0039415B" w:rsidTr="00E77A18">
        <w:tc>
          <w:tcPr>
            <w:tcW w:w="1924" w:type="dxa"/>
          </w:tcPr>
          <w:p w:rsidR="00A73F99" w:rsidRDefault="00A73F99" w:rsidP="00E77A18">
            <w:pPr>
              <w:rPr>
                <w:lang w:val="en-GB"/>
              </w:rPr>
            </w:pPr>
            <w:r>
              <w:rPr>
                <w:lang w:val="en-GB"/>
              </w:rPr>
              <w:t>Optional</w:t>
            </w:r>
          </w:p>
        </w:tc>
        <w:tc>
          <w:tcPr>
            <w:tcW w:w="1924" w:type="dxa"/>
          </w:tcPr>
          <w:p w:rsidR="00A73F99" w:rsidRDefault="00A73F99" w:rsidP="00E77A18">
            <w:pPr>
              <w:rPr>
                <w:lang w:val="en-GB"/>
              </w:rPr>
            </w:pPr>
            <w:r>
              <w:rPr>
                <w:lang w:val="en-GB"/>
              </w:rPr>
              <w:t>-</w:t>
            </w:r>
          </w:p>
        </w:tc>
        <w:tc>
          <w:tcPr>
            <w:tcW w:w="1924" w:type="dxa"/>
          </w:tcPr>
          <w:p w:rsidR="00A73F99" w:rsidRDefault="00A73F99" w:rsidP="00E77A18">
            <w:pPr>
              <w:rPr>
                <w:lang w:val="en-GB"/>
              </w:rPr>
            </w:pPr>
            <w:r>
              <w:rPr>
                <w:lang w:val="en-GB"/>
              </w:rPr>
              <w:t>2-3 (4-6)</w:t>
            </w:r>
          </w:p>
        </w:tc>
        <w:tc>
          <w:tcPr>
            <w:tcW w:w="1925" w:type="dxa"/>
          </w:tcPr>
          <w:p w:rsidR="00A73F99" w:rsidRDefault="00A73F99" w:rsidP="00E77A18">
            <w:pPr>
              <w:rPr>
                <w:lang w:val="en-GB"/>
              </w:rPr>
            </w:pPr>
            <w:r>
              <w:rPr>
                <w:lang w:val="en-GB"/>
              </w:rPr>
              <w:t>signature</w:t>
            </w:r>
          </w:p>
        </w:tc>
        <w:tc>
          <w:tcPr>
            <w:tcW w:w="1925" w:type="dxa"/>
          </w:tcPr>
          <w:p w:rsidR="00A73F99" w:rsidRDefault="00A73F99" w:rsidP="00E77A18">
            <w:pPr>
              <w:rPr>
                <w:lang w:val="en-GB"/>
              </w:rPr>
            </w:pPr>
            <w:r>
              <w:rPr>
                <w:lang w:val="en-GB"/>
              </w:rPr>
              <w:t>Subject host</w:t>
            </w:r>
          </w:p>
        </w:tc>
      </w:tr>
    </w:tbl>
    <w:p w:rsidR="00A73F99" w:rsidRDefault="00A73F99" w:rsidP="00501EE9">
      <w:pPr>
        <w:rPr>
          <w:lang w:val="en-GB"/>
        </w:rPr>
      </w:pPr>
    </w:p>
    <w:p w:rsidR="00A73F99" w:rsidRDefault="00A73F99" w:rsidP="00501EE9">
      <w:pPr>
        <w:rPr>
          <w:lang w:val="en-GB"/>
        </w:rPr>
      </w:pPr>
    </w:p>
    <w:p w:rsidR="00A73F99" w:rsidRDefault="00A73F99" w:rsidP="00501EE9">
      <w:pPr>
        <w:rPr>
          <w:lang w:val="en-GB"/>
        </w:rPr>
      </w:pPr>
      <w:r>
        <w:rPr>
          <w:lang w:val="en-GB"/>
        </w:rPr>
        <w:t xml:space="preserve">3.4. Guided instruction </w:t>
      </w:r>
      <w:r>
        <w:rPr>
          <w:rStyle w:val="FootnoteReference"/>
          <w:lang w:val="en-GB"/>
        </w:rPr>
        <w:footnoteReference w:id="4"/>
      </w:r>
    </w:p>
    <w:p w:rsidR="00A73F99" w:rsidRDefault="00A73F99" w:rsidP="00501EE9">
      <w:pPr>
        <w:rPr>
          <w:lang w:val="en-GB"/>
        </w:rPr>
      </w:pPr>
    </w:p>
    <w:p w:rsidR="00A73F99" w:rsidRDefault="00A73F99" w:rsidP="00501EE9">
      <w:pPr>
        <w:rPr>
          <w:lang w:val="en-GB"/>
        </w:rPr>
      </w:pPr>
      <w:r w:rsidRPr="00A73F99">
        <w:rPr>
          <w:lang w:val="en-GB"/>
        </w:rPr>
        <w:t xml:space="preserve">Guided instruction has special significance in the field of architectural art. The community nature of architecture assumes a broad cooperative ability, one of the training grounds of which is participation as an instructor on the graduate course. On the one hand, it tests </w:t>
      </w:r>
      <w:r>
        <w:rPr>
          <w:lang w:val="en-GB"/>
        </w:rPr>
        <w:t>the knowledge</w:t>
      </w:r>
      <w:r w:rsidRPr="00A73F99">
        <w:rPr>
          <w:lang w:val="en-GB"/>
        </w:rPr>
        <w:t xml:space="preserve"> learnt in the course in practice, and, on the other hand, it prepares the future instructors for their profession. The doctoral student develops his/her lecturing and communication skills under the guidance of an appointed instructor, on the basis of elaborated and well-documented study material, </w:t>
      </w:r>
      <w:r>
        <w:rPr>
          <w:lang w:val="en-GB"/>
        </w:rPr>
        <w:t>characteristically in the scope of design consultation.</w:t>
      </w:r>
    </w:p>
    <w:p w:rsidR="00A73F99" w:rsidRDefault="00A73F99" w:rsidP="00501EE9">
      <w:pPr>
        <w:rPr>
          <w:lang w:val="en-GB"/>
        </w:rPr>
      </w:pPr>
    </w:p>
    <w:tbl>
      <w:tblPr>
        <w:tblStyle w:val="TableGrid"/>
        <w:tblW w:w="0" w:type="auto"/>
        <w:tblLook w:val="04A0" w:firstRow="1" w:lastRow="0" w:firstColumn="1" w:lastColumn="0" w:noHBand="0" w:noVBand="1"/>
      </w:tblPr>
      <w:tblGrid>
        <w:gridCol w:w="1924"/>
        <w:gridCol w:w="1924"/>
        <w:gridCol w:w="1924"/>
        <w:gridCol w:w="1925"/>
        <w:gridCol w:w="1925"/>
      </w:tblGrid>
      <w:tr w:rsidR="00A73F99" w:rsidRPr="0039415B" w:rsidTr="00E77A18">
        <w:tc>
          <w:tcPr>
            <w:tcW w:w="1924" w:type="dxa"/>
          </w:tcPr>
          <w:p w:rsidR="00A73F99" w:rsidRPr="00501EE9" w:rsidRDefault="00A73F99" w:rsidP="00E77A18">
            <w:pPr>
              <w:rPr>
                <w:lang w:val="en-GB"/>
              </w:rPr>
            </w:pPr>
            <w:r>
              <w:rPr>
                <w:lang w:val="en-GB"/>
              </w:rPr>
              <w:t>Subject</w:t>
            </w:r>
          </w:p>
        </w:tc>
        <w:tc>
          <w:tcPr>
            <w:tcW w:w="1924" w:type="dxa"/>
          </w:tcPr>
          <w:p w:rsidR="00A73F99" w:rsidRPr="00501EE9" w:rsidRDefault="00A73F99" w:rsidP="00E77A18">
            <w:pPr>
              <w:rPr>
                <w:lang w:val="en-GB"/>
              </w:rPr>
            </w:pPr>
            <w:r>
              <w:rPr>
                <w:lang w:val="en-GB"/>
              </w:rPr>
              <w:t>Contact hours</w:t>
            </w:r>
          </w:p>
        </w:tc>
        <w:tc>
          <w:tcPr>
            <w:tcW w:w="1924" w:type="dxa"/>
          </w:tcPr>
          <w:p w:rsidR="00A73F99" w:rsidRPr="00501EE9" w:rsidRDefault="00A73F99" w:rsidP="00E77A18">
            <w:pPr>
              <w:rPr>
                <w:lang w:val="en-GB"/>
              </w:rPr>
            </w:pPr>
            <w:r>
              <w:rPr>
                <w:lang w:val="en-GB"/>
              </w:rPr>
              <w:t>Credit value</w:t>
            </w:r>
          </w:p>
        </w:tc>
        <w:tc>
          <w:tcPr>
            <w:tcW w:w="1925" w:type="dxa"/>
          </w:tcPr>
          <w:p w:rsidR="00A73F99" w:rsidRPr="00501EE9" w:rsidRDefault="00A73F99" w:rsidP="00E77A18">
            <w:pPr>
              <w:rPr>
                <w:lang w:val="en-GB"/>
              </w:rPr>
            </w:pPr>
            <w:r>
              <w:rPr>
                <w:lang w:val="en-GB"/>
              </w:rPr>
              <w:t>Method of assessment</w:t>
            </w:r>
          </w:p>
        </w:tc>
        <w:tc>
          <w:tcPr>
            <w:tcW w:w="1925" w:type="dxa"/>
          </w:tcPr>
          <w:p w:rsidR="00A73F99" w:rsidRPr="0039415B" w:rsidRDefault="00A73F99" w:rsidP="00E77A18">
            <w:pPr>
              <w:rPr>
                <w:lang w:val="en-GB"/>
              </w:rPr>
            </w:pPr>
            <w:r>
              <w:rPr>
                <w:lang w:val="en-GB"/>
              </w:rPr>
              <w:t>Assessor</w:t>
            </w:r>
          </w:p>
        </w:tc>
      </w:tr>
      <w:tr w:rsidR="00A73F99" w:rsidRPr="0039415B" w:rsidTr="00E77A18">
        <w:tc>
          <w:tcPr>
            <w:tcW w:w="1924" w:type="dxa"/>
          </w:tcPr>
          <w:p w:rsidR="00A73F99" w:rsidRDefault="00A73F99" w:rsidP="00E77A18">
            <w:pPr>
              <w:rPr>
                <w:lang w:val="en-GB"/>
              </w:rPr>
            </w:pPr>
            <w:r>
              <w:rPr>
                <w:lang w:val="en-GB"/>
              </w:rPr>
              <w:t>Guided instruction 1 to 8</w:t>
            </w:r>
          </w:p>
        </w:tc>
        <w:tc>
          <w:tcPr>
            <w:tcW w:w="1924" w:type="dxa"/>
          </w:tcPr>
          <w:p w:rsidR="00A73F99" w:rsidRDefault="00A73F99" w:rsidP="00E77A18">
            <w:pPr>
              <w:rPr>
                <w:lang w:val="en-GB"/>
              </w:rPr>
            </w:pPr>
            <w:r>
              <w:rPr>
                <w:lang w:val="en-GB"/>
              </w:rPr>
              <w:t>Departmental allocation</w:t>
            </w:r>
          </w:p>
        </w:tc>
        <w:tc>
          <w:tcPr>
            <w:tcW w:w="1924" w:type="dxa"/>
          </w:tcPr>
          <w:p w:rsidR="00A73F99" w:rsidRDefault="00A73F99" w:rsidP="00E77A18">
            <w:pPr>
              <w:rPr>
                <w:lang w:val="en-GB"/>
              </w:rPr>
            </w:pPr>
            <w:r>
              <w:rPr>
                <w:lang w:val="en-GB"/>
              </w:rPr>
              <w:t>4-3</w:t>
            </w:r>
          </w:p>
        </w:tc>
        <w:tc>
          <w:tcPr>
            <w:tcW w:w="1925" w:type="dxa"/>
          </w:tcPr>
          <w:p w:rsidR="00A73F99" w:rsidRDefault="00A73F99" w:rsidP="00E77A18">
            <w:pPr>
              <w:rPr>
                <w:lang w:val="en-GB"/>
              </w:rPr>
            </w:pPr>
            <w:r>
              <w:rPr>
                <w:lang w:val="en-GB"/>
              </w:rPr>
              <w:t>signature</w:t>
            </w:r>
          </w:p>
        </w:tc>
        <w:tc>
          <w:tcPr>
            <w:tcW w:w="1925" w:type="dxa"/>
          </w:tcPr>
          <w:p w:rsidR="00A73F99" w:rsidRDefault="00175445" w:rsidP="00E77A18">
            <w:pPr>
              <w:rPr>
                <w:lang w:val="en-GB"/>
              </w:rPr>
            </w:pPr>
            <w:r>
              <w:rPr>
                <w:lang w:val="en-GB"/>
              </w:rPr>
              <w:t>Head of department</w:t>
            </w:r>
          </w:p>
        </w:tc>
      </w:tr>
    </w:tbl>
    <w:p w:rsidR="00A73F99" w:rsidRDefault="00A73F99" w:rsidP="00501EE9">
      <w:pPr>
        <w:rPr>
          <w:lang w:val="en-GB"/>
        </w:rPr>
      </w:pPr>
    </w:p>
    <w:p w:rsidR="00175445" w:rsidRPr="00175445" w:rsidRDefault="00175445" w:rsidP="00501EE9">
      <w:pPr>
        <w:rPr>
          <w:b/>
          <w:lang w:val="en-GB"/>
        </w:rPr>
      </w:pPr>
      <w:r w:rsidRPr="00175445">
        <w:rPr>
          <w:b/>
          <w:lang w:val="en-GB"/>
        </w:rPr>
        <w:t>4. The course system</w:t>
      </w:r>
    </w:p>
    <w:p w:rsidR="00175445" w:rsidRDefault="00175445" w:rsidP="00501EE9">
      <w:pPr>
        <w:rPr>
          <w:lang w:val="en-GB"/>
        </w:rPr>
      </w:pPr>
    </w:p>
    <w:p w:rsidR="00175445" w:rsidRDefault="00B704AC" w:rsidP="00501EE9">
      <w:pPr>
        <w:rPr>
          <w:lang w:val="en-GB"/>
        </w:rPr>
      </w:pPr>
      <w:r>
        <w:rPr>
          <w:lang w:val="en-GB"/>
        </w:rPr>
        <w:t>The doctoral course is an activity</w:t>
      </w:r>
      <w:r w:rsidRPr="00B704AC">
        <w:rPr>
          <w:color w:val="004586"/>
          <w:lang w:val="en-GB"/>
        </w:rPr>
        <w:t xml:space="preserve"> </w:t>
      </w:r>
      <w:r w:rsidRPr="00B704AC">
        <w:rPr>
          <w:lang w:val="en-GB"/>
        </w:rPr>
        <w:t>performed in the scope of independent or group instruction corresponding to the characteristics of the field of art and the demands of the doctoral student</w:t>
      </w:r>
      <w:r>
        <w:rPr>
          <w:lang w:val="en-GB"/>
        </w:rPr>
        <w:t xml:space="preserve">. The course consists of a training and research phase and a research and thesis phase; both phases are four semesters in length. The condition of moving on from the </w:t>
      </w:r>
      <w:r>
        <w:rPr>
          <w:lang w:val="en-GB"/>
        </w:rPr>
        <w:lastRenderedPageBreak/>
        <w:t xml:space="preserve">first phase to the second is a pass grade in the complex examination. </w:t>
      </w:r>
      <w:r>
        <w:rPr>
          <w:rStyle w:val="FootnoteReference"/>
          <w:lang w:val="en-GB"/>
        </w:rPr>
        <w:footnoteReference w:id="5"/>
      </w:r>
    </w:p>
    <w:p w:rsidR="00B704AC" w:rsidRDefault="00B704AC" w:rsidP="00501EE9">
      <w:pPr>
        <w:rPr>
          <w:lang w:val="en-GB"/>
        </w:rPr>
      </w:pPr>
      <w:r>
        <w:rPr>
          <w:lang w:val="en-GB"/>
        </w:rPr>
        <w:t>The course</w:t>
      </w:r>
      <w:r w:rsidR="00C3504A">
        <w:rPr>
          <w:lang w:val="en-GB"/>
        </w:rPr>
        <w:t xml:space="preserve"> takes place on the basis of personal workplans. </w:t>
      </w:r>
      <w:r w:rsidR="00C3504A">
        <w:rPr>
          <w:rStyle w:val="FootnoteReference"/>
          <w:lang w:val="en-GB"/>
        </w:rPr>
        <w:footnoteReference w:id="6"/>
      </w:r>
      <w:r w:rsidR="00C3504A">
        <w:rPr>
          <w:lang w:val="en-GB"/>
        </w:rPr>
        <w:t xml:space="preserve"> It is necessary to draw up a workplan every semester in the training and research phase, and to draw up a workplan for the two years of the research and thesis phase as a part of the complex examination.</w:t>
      </w:r>
    </w:p>
    <w:p w:rsidR="00C3504A" w:rsidRDefault="00C3504A" w:rsidP="00501EE9">
      <w:pPr>
        <w:rPr>
          <w:lang w:val="en-GB"/>
        </w:rPr>
      </w:pPr>
    </w:p>
    <w:p w:rsidR="00C3504A" w:rsidRDefault="00C3504A" w:rsidP="00501EE9">
      <w:pPr>
        <w:rPr>
          <w:lang w:val="en-GB"/>
        </w:rPr>
      </w:pPr>
      <w:r>
        <w:rPr>
          <w:lang w:val="en-GB"/>
        </w:rPr>
        <w:t>4.1. Training and research phase</w:t>
      </w:r>
    </w:p>
    <w:p w:rsidR="00C3504A" w:rsidRDefault="001C1ACF" w:rsidP="00501EE9">
      <w:pPr>
        <w:rPr>
          <w:lang w:val="en-GB"/>
        </w:rPr>
      </w:pPr>
      <w:r>
        <w:rPr>
          <w:lang w:val="en-GB"/>
        </w:rPr>
        <w:t>The first two year</w:t>
      </w:r>
      <w:r w:rsidR="009B5F11">
        <w:rPr>
          <w:lang w:val="en-GB"/>
        </w:rPr>
        <w:t>s</w:t>
      </w:r>
      <w:r>
        <w:rPr>
          <w:lang w:val="en-GB"/>
        </w:rPr>
        <w:t xml:space="preserve"> of the course is th</w:t>
      </w:r>
      <w:r w:rsidR="009B5F11">
        <w:rPr>
          <w:lang w:val="en-GB"/>
        </w:rPr>
        <w:t>e</w:t>
      </w:r>
      <w:r>
        <w:rPr>
          <w:lang w:val="en-GB"/>
        </w:rPr>
        <w:t xml:space="preserve"> period of study and preparation. </w:t>
      </w:r>
      <w:r w:rsidR="009B5F11">
        <w:rPr>
          <w:lang w:val="en-GB"/>
        </w:rPr>
        <w:t>The basis is the group of subjects involving research-based architecture and publication, which is a continuously performed comprehensive activity and is intensively supported by subjects providing special knowledge. Guided instruction is when students have the opportunity the share the knowledge they have obtained and gain experience with organising instruction.</w:t>
      </w:r>
    </w:p>
    <w:p w:rsidR="009B5F11" w:rsidRDefault="009B5F11" w:rsidP="00501EE9">
      <w:pPr>
        <w:rPr>
          <w:lang w:val="en-GB"/>
        </w:rPr>
      </w:pPr>
    </w:p>
    <w:p w:rsidR="009B5F11" w:rsidRDefault="009B5F11" w:rsidP="00501EE9">
      <w:pPr>
        <w:rPr>
          <w:lang w:val="en-GB"/>
        </w:rPr>
      </w:pPr>
      <w:r>
        <w:rPr>
          <w:lang w:val="en-GB"/>
        </w:rPr>
        <w:t>The work in the training and research phase is carried out both individually and in groups.</w:t>
      </w:r>
    </w:p>
    <w:p w:rsidR="009B5F11" w:rsidRDefault="009B5F11" w:rsidP="00501EE9">
      <w:pPr>
        <w:rPr>
          <w:lang w:val="en-GB"/>
        </w:rPr>
      </w:pPr>
      <w:r>
        <w:rPr>
          <w:lang w:val="en-GB"/>
        </w:rPr>
        <w:t xml:space="preserve">Tasks performed individually include research in the student’s own topic, which, however, is linked to a broader field and the department community. </w:t>
      </w:r>
      <w:r>
        <w:rPr>
          <w:rStyle w:val="FootnoteReference"/>
          <w:lang w:val="en-GB"/>
        </w:rPr>
        <w:footnoteReference w:id="7"/>
      </w:r>
    </w:p>
    <w:p w:rsidR="009B5F11" w:rsidRDefault="009B5F11" w:rsidP="00501EE9">
      <w:pPr>
        <w:rPr>
          <w:lang w:val="en-GB"/>
        </w:rPr>
      </w:pPr>
    </w:p>
    <w:p w:rsidR="009B5F11" w:rsidRDefault="009B5F11" w:rsidP="00501EE9">
      <w:pPr>
        <w:rPr>
          <w:lang w:val="en-GB"/>
        </w:rPr>
      </w:pPr>
      <w:r>
        <w:rPr>
          <w:lang w:val="en-GB"/>
        </w:rPr>
        <w:t>Design competition: The setting of this teamwork (groups of 3 to 5) is a design competition announced in every academic year. Depending on the decision of the DSC the competition may be restricted to students in the Doctoral School, open (if the course schedule permits this) or it may be a current project task.</w:t>
      </w:r>
    </w:p>
    <w:p w:rsidR="009B5F11" w:rsidRDefault="009B5F11" w:rsidP="00501EE9">
      <w:pPr>
        <w:rPr>
          <w:lang w:val="en-GB"/>
        </w:rPr>
      </w:pPr>
      <w:r>
        <w:rPr>
          <w:lang w:val="en-GB"/>
        </w:rPr>
        <w:t>The design competition is a part of the subject of research-based architecture</w:t>
      </w:r>
      <w:r w:rsidR="000B02F4">
        <w:rPr>
          <w:lang w:val="en-GB"/>
        </w:rPr>
        <w:t>. Participation is obligatory for students in the research and training phase and is recommended for students in the thesis phase.</w:t>
      </w:r>
    </w:p>
    <w:p w:rsidR="000B02F4" w:rsidRDefault="000B02F4" w:rsidP="00501EE9">
      <w:pPr>
        <w:rPr>
          <w:lang w:val="en-GB"/>
        </w:rPr>
      </w:pPr>
    </w:p>
    <w:p w:rsidR="000B02F4" w:rsidRDefault="000B02F4" w:rsidP="00501EE9">
      <w:pPr>
        <w:rPr>
          <w:lang w:val="en-GB"/>
        </w:rPr>
      </w:pPr>
      <w:r>
        <w:rPr>
          <w:lang w:val="en-GB"/>
        </w:rPr>
        <w:t>4.2. Complex examination</w:t>
      </w:r>
    </w:p>
    <w:p w:rsidR="000B02F4" w:rsidRDefault="000B02F4" w:rsidP="00501EE9">
      <w:pPr>
        <w:rPr>
          <w:lang w:val="en-GB"/>
        </w:rPr>
      </w:pPr>
      <w:r w:rsidRPr="000B02F4">
        <w:rPr>
          <w:lang w:val="en-GB"/>
        </w:rPr>
        <w:t>Following the fourth semester the students must take a complex examination, which measures and assesses academic and research progress, and a pass grade is a condition of moving on to the second phase of study.</w:t>
      </w:r>
      <w:r>
        <w:rPr>
          <w:lang w:val="en-GB"/>
        </w:rPr>
        <w:t xml:space="preserve"> The complex examination is an important milestone of the course, its process and detailed</w:t>
      </w:r>
      <w:r w:rsidR="006B114B">
        <w:rPr>
          <w:lang w:val="en-GB"/>
        </w:rPr>
        <w:t xml:space="preserve"> requirements are included in section 3.3 of the Operation Regulations (sections 4.1 and 4.2 in the case of students preparing independently).</w:t>
      </w:r>
    </w:p>
    <w:p w:rsidR="006B114B" w:rsidRDefault="006B114B" w:rsidP="00501EE9">
      <w:pPr>
        <w:rPr>
          <w:lang w:val="en-GB"/>
        </w:rPr>
      </w:pPr>
    </w:p>
    <w:p w:rsidR="006B114B" w:rsidRDefault="006B114B" w:rsidP="00501EE9">
      <w:pPr>
        <w:rPr>
          <w:lang w:val="en-GB"/>
        </w:rPr>
      </w:pPr>
      <w:r>
        <w:rPr>
          <w:lang w:val="en-GB"/>
        </w:rPr>
        <w:t>4.3. Research and dissertation phase</w:t>
      </w:r>
    </w:p>
    <w:p w:rsidR="006B114B" w:rsidRDefault="006B114B" w:rsidP="006B114B">
      <w:pPr>
        <w:rPr>
          <w:lang w:val="en-GB"/>
        </w:rPr>
      </w:pPr>
      <w:r w:rsidRPr="006B114B">
        <w:rPr>
          <w:lang w:val="en-GB"/>
        </w:rPr>
        <w:t xml:space="preserve">In the second phase of the course the students select a personal research </w:t>
      </w:r>
      <w:r>
        <w:rPr>
          <w:lang w:val="en-GB"/>
        </w:rPr>
        <w:t>topic in consultation with their advisor</w:t>
      </w:r>
      <w:r w:rsidRPr="006B114B">
        <w:rPr>
          <w:lang w:val="en-GB"/>
        </w:rPr>
        <w:t>. This may be a completely independent, new t</w:t>
      </w:r>
      <w:r>
        <w:rPr>
          <w:lang w:val="en-GB"/>
        </w:rPr>
        <w:t>opic</w:t>
      </w:r>
      <w:r w:rsidRPr="006B114B">
        <w:rPr>
          <w:lang w:val="en-GB"/>
        </w:rPr>
        <w:t xml:space="preserve">, but it may also constitute the continuation of </w:t>
      </w:r>
      <w:r>
        <w:rPr>
          <w:lang w:val="en-GB"/>
        </w:rPr>
        <w:t>previous</w:t>
      </w:r>
      <w:r w:rsidRPr="006B114B">
        <w:rPr>
          <w:lang w:val="en-GB"/>
        </w:rPr>
        <w:t xml:space="preserve"> research.</w:t>
      </w:r>
      <w:r>
        <w:rPr>
          <w:lang w:val="en-GB"/>
        </w:rPr>
        <w:t xml:space="preserve"> </w:t>
      </w:r>
      <w:r w:rsidRPr="006B114B">
        <w:rPr>
          <w:lang w:val="en-GB"/>
        </w:rPr>
        <w:t xml:space="preserve">The personal research </w:t>
      </w:r>
      <w:r>
        <w:rPr>
          <w:lang w:val="en-GB"/>
        </w:rPr>
        <w:t>topic</w:t>
      </w:r>
      <w:r w:rsidRPr="006B114B">
        <w:rPr>
          <w:lang w:val="en-GB"/>
        </w:rPr>
        <w:t xml:space="preserve"> is the first step </w:t>
      </w:r>
      <w:r>
        <w:rPr>
          <w:lang w:val="en-GB"/>
        </w:rPr>
        <w:t>of the</w:t>
      </w:r>
      <w:r w:rsidRPr="006B114B">
        <w:rPr>
          <w:lang w:val="en-GB"/>
        </w:rPr>
        <w:t xml:space="preserve"> preparation</w:t>
      </w:r>
      <w:r>
        <w:rPr>
          <w:lang w:val="en-GB"/>
        </w:rPr>
        <w:t>s</w:t>
      </w:r>
      <w:r w:rsidRPr="006B114B">
        <w:rPr>
          <w:lang w:val="en-GB"/>
        </w:rPr>
        <w:t xml:space="preserve"> for graduation; this research will be the basis of the thesis to be defended. Therefore</w:t>
      </w:r>
      <w:r>
        <w:rPr>
          <w:lang w:val="en-GB"/>
        </w:rPr>
        <w:t>,</w:t>
      </w:r>
      <w:r w:rsidRPr="006B114B">
        <w:rPr>
          <w:lang w:val="en-GB"/>
        </w:rPr>
        <w:t xml:space="preserve"> it is advantageous if this </w:t>
      </w:r>
      <w:r>
        <w:rPr>
          <w:lang w:val="en-GB"/>
        </w:rPr>
        <w:t>topic</w:t>
      </w:r>
      <w:r w:rsidRPr="006B114B">
        <w:rPr>
          <w:lang w:val="en-GB"/>
        </w:rPr>
        <w:t xml:space="preserve"> is linked in one way or another to the future masterwork or to the student’s personal creative methods.</w:t>
      </w:r>
    </w:p>
    <w:p w:rsidR="006B114B" w:rsidRDefault="006B114B" w:rsidP="006B114B">
      <w:pPr>
        <w:rPr>
          <w:lang w:val="en-GB"/>
        </w:rPr>
      </w:pPr>
      <w:r w:rsidRPr="006B114B">
        <w:rPr>
          <w:lang w:val="en-GB"/>
        </w:rPr>
        <w:t xml:space="preserve">The students research the personal </w:t>
      </w:r>
      <w:r>
        <w:rPr>
          <w:lang w:val="en-GB"/>
        </w:rPr>
        <w:t>topic and prepare their thesis</w:t>
      </w:r>
      <w:r w:rsidRPr="006B114B">
        <w:rPr>
          <w:lang w:val="en-GB"/>
        </w:rPr>
        <w:t xml:space="preserve"> </w:t>
      </w:r>
      <w:r>
        <w:rPr>
          <w:lang w:val="en-GB"/>
        </w:rPr>
        <w:t>under the guidance of</w:t>
      </w:r>
      <w:r w:rsidRPr="006B114B">
        <w:rPr>
          <w:lang w:val="en-GB"/>
        </w:rPr>
        <w:t xml:space="preserve"> their advisor in the scope of the subject </w:t>
      </w:r>
      <w:r>
        <w:rPr>
          <w:lang w:val="en-GB"/>
        </w:rPr>
        <w:t>Research-based architecture, according to the stipulations in the subject description.</w:t>
      </w:r>
    </w:p>
    <w:p w:rsidR="006B114B" w:rsidRDefault="006B114B" w:rsidP="006B114B">
      <w:pPr>
        <w:rPr>
          <w:lang w:val="en-GB"/>
        </w:rPr>
      </w:pPr>
    </w:p>
    <w:p w:rsidR="006B114B" w:rsidRDefault="006B114B" w:rsidP="006B114B">
      <w:pPr>
        <w:rPr>
          <w:lang w:val="en-GB"/>
        </w:rPr>
      </w:pPr>
      <w:r w:rsidRPr="006B114B">
        <w:rPr>
          <w:lang w:val="en-GB"/>
        </w:rPr>
        <w:t xml:space="preserve">The </w:t>
      </w:r>
      <w:r>
        <w:rPr>
          <w:lang w:val="en-GB"/>
        </w:rPr>
        <w:t>BME</w:t>
      </w:r>
      <w:r w:rsidRPr="006B114B">
        <w:rPr>
          <w:lang w:val="en-GB"/>
        </w:rPr>
        <w:t xml:space="preserve"> issues a pre-degree certificate to those doctoral students who have acquired the prescribed number of credits in the doctoral course.</w:t>
      </w:r>
    </w:p>
    <w:p w:rsidR="00E77A18" w:rsidRPr="00E77A18" w:rsidRDefault="00E77A18" w:rsidP="00E77A18">
      <w:pPr>
        <w:rPr>
          <w:lang w:val="en-GB"/>
        </w:rPr>
      </w:pPr>
      <w:r>
        <w:rPr>
          <w:lang w:val="en-GB"/>
        </w:rPr>
        <w:t>T</w:t>
      </w:r>
      <w:r w:rsidRPr="00E77A18">
        <w:rPr>
          <w:lang w:val="en-GB"/>
        </w:rPr>
        <w:t xml:space="preserve">he students of the Doctoral School of Architecture </w:t>
      </w:r>
      <w:r>
        <w:rPr>
          <w:lang w:val="en-GB"/>
        </w:rPr>
        <w:t xml:space="preserve">may </w:t>
      </w:r>
      <w:r w:rsidRPr="00E77A18">
        <w:rPr>
          <w:lang w:val="en-GB"/>
        </w:rPr>
        <w:t xml:space="preserve">submit their doctoral thesis </w:t>
      </w:r>
      <w:r>
        <w:rPr>
          <w:lang w:val="en-GB"/>
        </w:rPr>
        <w:t>and portfolio, including their masterwork,</w:t>
      </w:r>
      <w:r w:rsidRPr="00E77A18">
        <w:rPr>
          <w:lang w:val="en-GB"/>
        </w:rPr>
        <w:t xml:space="preserve"> </w:t>
      </w:r>
      <w:r>
        <w:rPr>
          <w:lang w:val="en-GB"/>
        </w:rPr>
        <w:t>w</w:t>
      </w:r>
      <w:r w:rsidRPr="00E77A18">
        <w:rPr>
          <w:lang w:val="en-GB"/>
        </w:rPr>
        <w:t>ithin one year of obtaining the pre-degree certificate. The detailed requirements of this, as well as the rules of the doctoral graduation procedure are included in the Operation Regulations.</w:t>
      </w:r>
    </w:p>
    <w:p w:rsidR="00E77A18" w:rsidRDefault="00E77A18" w:rsidP="006B114B">
      <w:pPr>
        <w:rPr>
          <w:lang w:val="en-GB"/>
        </w:rPr>
      </w:pPr>
    </w:p>
    <w:p w:rsidR="00E77A18" w:rsidRPr="006B114B" w:rsidRDefault="00E77A18" w:rsidP="006B114B">
      <w:pPr>
        <w:rPr>
          <w:b/>
          <w:lang w:val="en-GB"/>
        </w:rPr>
      </w:pPr>
      <w:r w:rsidRPr="00E77A18">
        <w:rPr>
          <w:b/>
          <w:lang w:val="en-GB"/>
        </w:rPr>
        <w:t>5. Sample curriculum</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2187"/>
        <w:gridCol w:w="829"/>
        <w:gridCol w:w="829"/>
        <w:gridCol w:w="829"/>
        <w:gridCol w:w="829"/>
        <w:gridCol w:w="829"/>
        <w:gridCol w:w="829"/>
        <w:gridCol w:w="829"/>
        <w:gridCol w:w="829"/>
        <w:gridCol w:w="820"/>
      </w:tblGrid>
      <w:tr w:rsidR="00E77A18" w:rsidRPr="00E77A18" w:rsidTr="00E77A18">
        <w:tc>
          <w:tcPr>
            <w:tcW w:w="2187" w:type="dxa"/>
            <w:vMerge w:val="restart"/>
            <w:tcBorders>
              <w:top w:val="single" w:sz="1" w:space="0" w:color="000000"/>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3316" w:type="dxa"/>
            <w:gridSpan w:val="4"/>
            <w:tcBorders>
              <w:top w:val="single" w:sz="1" w:space="0" w:color="000000"/>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Training and research phase</w:t>
            </w:r>
          </w:p>
        </w:tc>
        <w:tc>
          <w:tcPr>
            <w:tcW w:w="3316" w:type="dxa"/>
            <w:gridSpan w:val="4"/>
            <w:tcBorders>
              <w:top w:val="single" w:sz="1" w:space="0" w:color="000000"/>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r w:rsidRPr="00E77A18">
              <w:rPr>
                <w:color w:val="000000" w:themeColor="text1"/>
                <w:lang w:val="en-GB"/>
              </w:rPr>
              <w:t>Research and thesis phase</w:t>
            </w:r>
          </w:p>
        </w:tc>
        <w:tc>
          <w:tcPr>
            <w:tcW w:w="820" w:type="dxa"/>
            <w:tcBorders>
              <w:top w:val="single" w:sz="1" w:space="0" w:color="000000"/>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r>
      <w:tr w:rsidR="00E77A18" w:rsidRPr="00E77A18" w:rsidTr="00E77A18">
        <w:tc>
          <w:tcPr>
            <w:tcW w:w="2187" w:type="dxa"/>
            <w:vMerge/>
            <w:tcBorders>
              <w:top w:val="single" w:sz="1" w:space="0" w:color="000000"/>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 xml:space="preserve">Sem. 1 </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Sem. 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Sem. 3</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Sem. 4</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Sem. 5</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Sem. 6</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sidRPr="00E77A18">
              <w:rPr>
                <w:color w:val="000000" w:themeColor="text1"/>
                <w:lang w:val="en-GB"/>
              </w:rPr>
              <w:t>Sem. 7</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r w:rsidRPr="00E77A18">
              <w:rPr>
                <w:color w:val="000000" w:themeColor="text1"/>
                <w:lang w:val="en-GB"/>
              </w:rPr>
              <w:t>Sem. 8</w:t>
            </w: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bCs/>
                <w:color w:val="000000" w:themeColor="text1"/>
                <w:lang w:val="en-GB"/>
              </w:rPr>
            </w:pPr>
            <w:r w:rsidRPr="00E77A18">
              <w:rPr>
                <w:bCs/>
                <w:color w:val="000000" w:themeColor="text1"/>
                <w:lang w:val="en-GB"/>
              </w:rPr>
              <w:t>credits</w:t>
            </w:r>
          </w:p>
        </w:tc>
      </w:tr>
      <w:tr w:rsidR="00E77A18" w:rsidRPr="00E77A18" w:rsidTr="00E77A18">
        <w:tc>
          <w:tcPr>
            <w:tcW w:w="2187"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Research-based architecture</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12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12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12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12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48</w:t>
            </w:r>
          </w:p>
        </w:tc>
      </w:tr>
      <w:tr w:rsidR="00E77A18" w:rsidRPr="00E77A18" w:rsidTr="00E77A18">
        <w:tc>
          <w:tcPr>
            <w:tcW w:w="2187"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Research-based architecture</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20</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20</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20</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r>
              <w:rPr>
                <w:b/>
                <w:bCs/>
                <w:color w:val="000000" w:themeColor="text1"/>
                <w:lang w:val="en-GB"/>
              </w:rPr>
              <w:t>20</w:t>
            </w: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80</w:t>
            </w:r>
          </w:p>
        </w:tc>
      </w:tr>
      <w:tr w:rsidR="00E77A18" w:rsidRPr="00E77A18" w:rsidTr="00E77A18">
        <w:tc>
          <w:tcPr>
            <w:tcW w:w="2187"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Research methodology</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Research methodology</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Research methodology</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Research methodology</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Architectural communication</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Culture and architecture</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lastRenderedPageBreak/>
              <w:t>Environment psychology</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Modern Hungarian architecture</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b/>
                <w:bCs/>
                <w:color w:val="000000" w:themeColor="text1"/>
                <w:lang w:val="en-GB"/>
              </w:rPr>
            </w:pP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4</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Optional subject</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2</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bCs/>
                <w:color w:val="000000" w:themeColor="text1"/>
                <w:lang w:val="en-GB"/>
              </w:rPr>
            </w:pPr>
            <w:r>
              <w:rPr>
                <w:bCs/>
                <w:color w:val="000000" w:themeColor="text1"/>
                <w:lang w:val="en-GB"/>
              </w:rPr>
              <w:t>3</w:t>
            </w: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E77A18" w:rsidP="00E77A18">
            <w:pPr>
              <w:snapToGrid w:val="0"/>
              <w:spacing w:line="100" w:lineRule="atLeast"/>
              <w:rPr>
                <w:color w:val="000000" w:themeColor="text1"/>
                <w:lang w:val="en-GB"/>
              </w:rPr>
            </w:pPr>
            <w:r>
              <w:rPr>
                <w:color w:val="000000" w:themeColor="text1"/>
                <w:lang w:val="en-GB"/>
              </w:rPr>
              <w:t>1</w:t>
            </w:r>
            <w:r w:rsidR="00311106">
              <w:rPr>
                <w:color w:val="000000" w:themeColor="text1"/>
                <w:lang w:val="en-GB"/>
              </w:rPr>
              <w:t>8</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Guided instruction</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w:t>
            </w:r>
          </w:p>
        </w:tc>
        <w:tc>
          <w:tcPr>
            <w:tcW w:w="829" w:type="dxa"/>
            <w:tcBorders>
              <w:left w:val="single" w:sz="1" w:space="0" w:color="000000"/>
              <w:bottom w:val="single" w:sz="1" w:space="0" w:color="000000"/>
            </w:tcBorders>
            <w:shd w:val="clear" w:color="auto" w:fill="auto"/>
          </w:tcPr>
          <w:p w:rsidR="00E77A18" w:rsidRPr="00311106" w:rsidRDefault="00311106" w:rsidP="00E77A18">
            <w:pPr>
              <w:snapToGrid w:val="0"/>
              <w:spacing w:line="100" w:lineRule="atLeast"/>
              <w:rPr>
                <w:bCs/>
                <w:color w:val="000000" w:themeColor="text1"/>
                <w:lang w:val="en-GB"/>
              </w:rPr>
            </w:pPr>
            <w:r w:rsidRPr="00311106">
              <w:rPr>
                <w:bCs/>
                <w:color w:val="000000" w:themeColor="text1"/>
                <w:lang w:val="en-GB"/>
              </w:rPr>
              <w:t>3</w:t>
            </w: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Publication</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4</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b/>
                <w:bCs/>
                <w:color w:val="000000" w:themeColor="text1"/>
                <w:lang w:val="en-GB"/>
              </w:rPr>
            </w:pPr>
            <w:r>
              <w:rPr>
                <w:b/>
                <w:bCs/>
                <w:color w:val="000000" w:themeColor="text1"/>
                <w:lang w:val="en-GB"/>
              </w:rPr>
              <w:t>4</w:t>
            </w: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32</w:t>
            </w:r>
          </w:p>
        </w:tc>
      </w:tr>
      <w:tr w:rsidR="00E77A18" w:rsidRPr="00E77A18" w:rsidTr="00E77A18">
        <w:tc>
          <w:tcPr>
            <w:tcW w:w="2187" w:type="dxa"/>
            <w:tcBorders>
              <w:left w:val="single" w:sz="1" w:space="0" w:color="000000"/>
              <w:bottom w:val="single" w:sz="1" w:space="0" w:color="000000"/>
            </w:tcBorders>
            <w:shd w:val="clear" w:color="auto" w:fill="auto"/>
          </w:tcPr>
          <w:p w:rsidR="00E77A18" w:rsidRDefault="00E77A18" w:rsidP="00E77A18">
            <w:pPr>
              <w:snapToGrid w:val="0"/>
              <w:spacing w:line="100" w:lineRule="atLeast"/>
              <w:rPr>
                <w:color w:val="000000" w:themeColor="text1"/>
                <w:lang w:val="en-GB"/>
              </w:rPr>
            </w:pPr>
            <w:r>
              <w:rPr>
                <w:color w:val="000000" w:themeColor="text1"/>
                <w:lang w:val="en-GB"/>
              </w:rPr>
              <w:t>Credits</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30</w:t>
            </w:r>
          </w:p>
        </w:tc>
        <w:tc>
          <w:tcPr>
            <w:tcW w:w="829" w:type="dxa"/>
            <w:tcBorders>
              <w:left w:val="single" w:sz="1" w:space="0" w:color="000000"/>
              <w:bottom w:val="single" w:sz="1" w:space="0" w:color="000000"/>
            </w:tcBorders>
            <w:shd w:val="clear" w:color="auto" w:fill="auto"/>
          </w:tcPr>
          <w:p w:rsidR="00E77A18" w:rsidRPr="00E77A18" w:rsidRDefault="00311106" w:rsidP="00E77A18">
            <w:pPr>
              <w:snapToGrid w:val="0"/>
              <w:spacing w:line="100" w:lineRule="atLeast"/>
              <w:rPr>
                <w:b/>
                <w:bCs/>
                <w:color w:val="000000" w:themeColor="text1"/>
                <w:lang w:val="en-GB"/>
              </w:rPr>
            </w:pPr>
            <w:r>
              <w:rPr>
                <w:b/>
                <w:bCs/>
                <w:color w:val="000000" w:themeColor="text1"/>
                <w:lang w:val="en-GB"/>
              </w:rPr>
              <w:t>30</w:t>
            </w:r>
          </w:p>
        </w:tc>
        <w:tc>
          <w:tcPr>
            <w:tcW w:w="820" w:type="dxa"/>
            <w:tcBorders>
              <w:left w:val="single" w:sz="1" w:space="0" w:color="000000"/>
              <w:bottom w:val="single" w:sz="1" w:space="0" w:color="000000"/>
              <w:right w:val="single" w:sz="1" w:space="0" w:color="000000"/>
            </w:tcBorders>
            <w:shd w:val="clear" w:color="auto" w:fill="auto"/>
          </w:tcPr>
          <w:p w:rsidR="00E77A18" w:rsidRPr="00E77A18" w:rsidRDefault="00311106" w:rsidP="00E77A18">
            <w:pPr>
              <w:snapToGrid w:val="0"/>
              <w:spacing w:line="100" w:lineRule="atLeast"/>
              <w:rPr>
                <w:color w:val="000000" w:themeColor="text1"/>
                <w:lang w:val="en-GB"/>
              </w:rPr>
            </w:pPr>
            <w:r>
              <w:rPr>
                <w:color w:val="000000" w:themeColor="text1"/>
                <w:lang w:val="en-GB"/>
              </w:rPr>
              <w:t>240</w:t>
            </w:r>
          </w:p>
        </w:tc>
      </w:tr>
    </w:tbl>
    <w:p w:rsidR="006B114B" w:rsidRDefault="006B114B" w:rsidP="006B114B">
      <w:pPr>
        <w:rPr>
          <w:lang w:val="en-GB"/>
        </w:rPr>
      </w:pPr>
    </w:p>
    <w:p w:rsidR="00311106" w:rsidRDefault="00311106" w:rsidP="006B114B">
      <w:pPr>
        <w:rPr>
          <w:lang w:val="en-GB"/>
        </w:rPr>
      </w:pPr>
      <w:r>
        <w:rPr>
          <w:lang w:val="en-GB"/>
        </w:rPr>
        <w:t>General schedule for the doctoral Wednesdays</w:t>
      </w:r>
    </w:p>
    <w:p w:rsidR="00311106" w:rsidRDefault="00594B2D" w:rsidP="006B114B">
      <w:pPr>
        <w:rPr>
          <w:lang w:val="en-GB"/>
        </w:rPr>
      </w:pPr>
      <w:r>
        <w:rPr>
          <w:lang w:val="en-GB"/>
        </w:rPr>
        <w:t>In the training and research phase of the four basic elements of the course those subjects involving contact hours (research-based architecture and the subjects) are organised on one day of the week, on the doctoral Wednesdays.</w:t>
      </w:r>
    </w:p>
    <w:tbl>
      <w:tblPr>
        <w:tblStyle w:val="TableGrid"/>
        <w:tblW w:w="0" w:type="auto"/>
        <w:tblLook w:val="04A0" w:firstRow="1" w:lastRow="0" w:firstColumn="1" w:lastColumn="0" w:noHBand="0" w:noVBand="1"/>
      </w:tblPr>
      <w:tblGrid>
        <w:gridCol w:w="1555"/>
        <w:gridCol w:w="8067"/>
      </w:tblGrid>
      <w:tr w:rsidR="00594B2D" w:rsidRPr="0039415B" w:rsidTr="004C6A07">
        <w:tc>
          <w:tcPr>
            <w:tcW w:w="1555" w:type="dxa"/>
          </w:tcPr>
          <w:p w:rsidR="00594B2D" w:rsidRPr="00594B2D" w:rsidRDefault="00594B2D" w:rsidP="006E0385">
            <w:pPr>
              <w:rPr>
                <w:lang w:val="en-GB"/>
              </w:rPr>
            </w:pPr>
            <w:proofErr w:type="gramStart"/>
            <w:r>
              <w:rPr>
                <w:lang w:val="en-GB"/>
              </w:rPr>
              <w:t>10:-</w:t>
            </w:r>
            <w:proofErr w:type="gramEnd"/>
            <w:r>
              <w:rPr>
                <w:lang w:val="en-GB"/>
              </w:rPr>
              <w:t>12:00</w:t>
            </w:r>
          </w:p>
        </w:tc>
        <w:tc>
          <w:tcPr>
            <w:tcW w:w="8067" w:type="dxa"/>
          </w:tcPr>
          <w:p w:rsidR="00594B2D" w:rsidRPr="0039415B" w:rsidRDefault="00594B2D" w:rsidP="006E0385">
            <w:pPr>
              <w:rPr>
                <w:lang w:val="en-GB"/>
              </w:rPr>
            </w:pPr>
            <w:r>
              <w:rPr>
                <w:lang w:val="en-GB"/>
              </w:rPr>
              <w:t>Methodology subject / objective: support of research with methodology know-how (case studies, source research, publication article writing, design thinking, etc.) and practical support for study writing</w:t>
            </w:r>
          </w:p>
        </w:tc>
      </w:tr>
      <w:tr w:rsidR="00594B2D" w:rsidRPr="0039415B" w:rsidTr="004C6A07">
        <w:tc>
          <w:tcPr>
            <w:tcW w:w="1555" w:type="dxa"/>
          </w:tcPr>
          <w:p w:rsidR="00594B2D" w:rsidRDefault="00594B2D" w:rsidP="006E0385">
            <w:pPr>
              <w:rPr>
                <w:lang w:val="en-GB"/>
              </w:rPr>
            </w:pPr>
            <w:r>
              <w:rPr>
                <w:lang w:val="en-GB"/>
              </w:rPr>
              <w:t>13:00-15:00</w:t>
            </w:r>
          </w:p>
        </w:tc>
        <w:tc>
          <w:tcPr>
            <w:tcW w:w="8067" w:type="dxa"/>
          </w:tcPr>
          <w:p w:rsidR="00594B2D" w:rsidRDefault="00594B2D" w:rsidP="006E0385">
            <w:pPr>
              <w:rPr>
                <w:lang w:val="en-GB"/>
              </w:rPr>
            </w:pPr>
            <w:r>
              <w:rPr>
                <w:lang w:val="en-GB"/>
              </w:rPr>
              <w:t xml:space="preserve">Thematic subjects (2) on alternate weeks / </w:t>
            </w:r>
            <w:r w:rsidR="004C6A07">
              <w:rPr>
                <w:lang w:val="en-GB"/>
              </w:rPr>
              <w:t>objective: opening, broadening the field of view, inspiration towards the areas linked to the research topics of the individual</w:t>
            </w:r>
          </w:p>
        </w:tc>
      </w:tr>
      <w:tr w:rsidR="004C6A07" w:rsidRPr="0039415B" w:rsidTr="004C6A07">
        <w:tc>
          <w:tcPr>
            <w:tcW w:w="1555" w:type="dxa"/>
          </w:tcPr>
          <w:p w:rsidR="004C6A07" w:rsidRDefault="004C6A07" w:rsidP="006E0385">
            <w:pPr>
              <w:rPr>
                <w:lang w:val="en-GB"/>
              </w:rPr>
            </w:pPr>
            <w:r>
              <w:rPr>
                <w:lang w:val="en-GB"/>
              </w:rPr>
              <w:t>15:00-18:00</w:t>
            </w:r>
          </w:p>
        </w:tc>
        <w:tc>
          <w:tcPr>
            <w:tcW w:w="8067" w:type="dxa"/>
          </w:tcPr>
          <w:p w:rsidR="004C6A07" w:rsidRDefault="004C6A07" w:rsidP="006E0385">
            <w:pPr>
              <w:rPr>
                <w:lang w:val="en-GB"/>
              </w:rPr>
            </w:pPr>
            <w:r>
              <w:rPr>
                <w:lang w:val="en-GB"/>
              </w:rPr>
              <w:t>Research-based architecture</w:t>
            </w:r>
          </w:p>
          <w:p w:rsidR="004C6A07" w:rsidRDefault="00C512EE" w:rsidP="006E0385">
            <w:pPr>
              <w:rPr>
                <w:lang w:val="en-GB"/>
              </w:rPr>
            </w:pPr>
            <w:r>
              <w:rPr>
                <w:lang w:val="en-GB"/>
              </w:rPr>
              <w:t>On a</w:t>
            </w:r>
            <w:r w:rsidR="004C6A07">
              <w:rPr>
                <w:lang w:val="en-GB"/>
              </w:rPr>
              <w:t>lternate weeks:</w:t>
            </w:r>
          </w:p>
          <w:p w:rsidR="004C6A07" w:rsidRDefault="004C6A07" w:rsidP="006E0385">
            <w:pPr>
              <w:rPr>
                <w:lang w:val="en-GB"/>
              </w:rPr>
            </w:pPr>
            <w:r>
              <w:rPr>
                <w:lang w:val="en-GB"/>
              </w:rPr>
              <w:t>- Forum, joint consultation, in a departmental framework on two occasions / objective: discussion of the individual research being carried out and of the texts produced</w:t>
            </w:r>
          </w:p>
          <w:p w:rsidR="004C6A07" w:rsidRDefault="004C6A07" w:rsidP="006E0385">
            <w:pPr>
              <w:rPr>
                <w:lang w:val="en-GB"/>
              </w:rPr>
            </w:pPr>
            <w:r>
              <w:rPr>
                <w:lang w:val="en-GB"/>
              </w:rPr>
              <w:t>- Placing current/architectural-artistic-policy issues into the dialogue, lectures, guest lectures, topics brought in by the students, community, even open programs involving all</w:t>
            </w:r>
          </w:p>
        </w:tc>
      </w:tr>
    </w:tbl>
    <w:p w:rsidR="00594B2D" w:rsidRDefault="00594B2D" w:rsidP="00594B2D">
      <w:pPr>
        <w:rPr>
          <w:lang w:val="en-GB"/>
        </w:rPr>
      </w:pPr>
    </w:p>
    <w:p w:rsidR="004C6A07" w:rsidRDefault="004C6A07" w:rsidP="00594B2D">
      <w:pPr>
        <w:rPr>
          <w:lang w:val="en-GB"/>
        </w:rPr>
      </w:pPr>
      <w:r>
        <w:rPr>
          <w:lang w:val="en-GB"/>
        </w:rPr>
        <w:t>General time schedule for one semester</w:t>
      </w:r>
    </w:p>
    <w:tbl>
      <w:tblPr>
        <w:tblStyle w:val="TableGrid"/>
        <w:tblW w:w="0" w:type="auto"/>
        <w:tblLook w:val="04A0" w:firstRow="1" w:lastRow="0" w:firstColumn="1" w:lastColumn="0" w:noHBand="0" w:noVBand="1"/>
      </w:tblPr>
      <w:tblGrid>
        <w:gridCol w:w="1555"/>
        <w:gridCol w:w="8067"/>
      </w:tblGrid>
      <w:tr w:rsidR="004C6A07" w:rsidRPr="0039415B" w:rsidTr="004C6A07">
        <w:tc>
          <w:tcPr>
            <w:tcW w:w="1555" w:type="dxa"/>
          </w:tcPr>
          <w:p w:rsidR="004C6A07" w:rsidRPr="00594B2D" w:rsidRDefault="004C6A07" w:rsidP="004C5D0F">
            <w:pPr>
              <w:rPr>
                <w:lang w:val="en-GB"/>
              </w:rPr>
            </w:pPr>
            <w:r>
              <w:rPr>
                <w:lang w:val="en-GB"/>
              </w:rPr>
              <w:t>Week 1</w:t>
            </w:r>
          </w:p>
        </w:tc>
        <w:tc>
          <w:tcPr>
            <w:tcW w:w="8067" w:type="dxa"/>
          </w:tcPr>
          <w:p w:rsidR="004C6A07" w:rsidRPr="0039415B" w:rsidRDefault="004C6A07" w:rsidP="004C5D0F">
            <w:pPr>
              <w:rPr>
                <w:lang w:val="en-GB"/>
              </w:rPr>
            </w:pPr>
            <w:r>
              <w:rPr>
                <w:lang w:val="en-GB"/>
              </w:rPr>
              <w:t>Presentations in the topic of research-based architecture, 1</w:t>
            </w:r>
            <w:r w:rsidRPr="004C6A07">
              <w:rPr>
                <w:vertAlign w:val="superscript"/>
                <w:lang w:val="en-GB"/>
              </w:rPr>
              <w:t>st</w:t>
            </w:r>
            <w:r>
              <w:rPr>
                <w:lang w:val="en-GB"/>
              </w:rPr>
              <w:t xml:space="preserve"> year students present themselves, large, open conference in the spring semester</w:t>
            </w:r>
          </w:p>
        </w:tc>
      </w:tr>
      <w:tr w:rsidR="004C6A07" w:rsidRPr="0039415B" w:rsidTr="004C6A07">
        <w:tc>
          <w:tcPr>
            <w:tcW w:w="1555" w:type="dxa"/>
          </w:tcPr>
          <w:p w:rsidR="004C6A07" w:rsidRDefault="004C6A07" w:rsidP="004C5D0F">
            <w:pPr>
              <w:rPr>
                <w:lang w:val="en-GB"/>
              </w:rPr>
            </w:pPr>
            <w:r>
              <w:rPr>
                <w:lang w:val="en-GB"/>
              </w:rPr>
              <w:t>Weeks 2 to 12</w:t>
            </w:r>
          </w:p>
        </w:tc>
        <w:tc>
          <w:tcPr>
            <w:tcW w:w="8067" w:type="dxa"/>
          </w:tcPr>
          <w:p w:rsidR="004C6A07" w:rsidRDefault="004C6A07" w:rsidP="004C5D0F">
            <w:pPr>
              <w:rPr>
                <w:lang w:val="en-GB"/>
              </w:rPr>
            </w:pPr>
            <w:r>
              <w:rPr>
                <w:lang w:val="en-GB"/>
              </w:rPr>
              <w:t>According to the time schedule of the doctoral Wednesdays and the faculty work schedule</w:t>
            </w:r>
          </w:p>
        </w:tc>
      </w:tr>
      <w:tr w:rsidR="004C6A07" w:rsidRPr="0039415B" w:rsidTr="004C6A07">
        <w:tc>
          <w:tcPr>
            <w:tcW w:w="1555" w:type="dxa"/>
          </w:tcPr>
          <w:p w:rsidR="004C6A07" w:rsidRDefault="004C6A07" w:rsidP="004C5D0F">
            <w:pPr>
              <w:rPr>
                <w:lang w:val="en-GB"/>
              </w:rPr>
            </w:pPr>
            <w:r>
              <w:rPr>
                <w:lang w:val="en-GB"/>
              </w:rPr>
              <w:t>Week 13</w:t>
            </w:r>
          </w:p>
        </w:tc>
        <w:tc>
          <w:tcPr>
            <w:tcW w:w="8067" w:type="dxa"/>
          </w:tcPr>
          <w:p w:rsidR="004C6A07" w:rsidRDefault="004C6A07" w:rsidP="004C6A07">
            <w:pPr>
              <w:rPr>
                <w:lang w:val="en-GB"/>
              </w:rPr>
            </w:pPr>
            <w:r>
              <w:rPr>
                <w:lang w:val="en-GB"/>
              </w:rPr>
              <w:t>Research-based architecture</w:t>
            </w:r>
            <w:r>
              <w:rPr>
                <w:lang w:val="en-GB"/>
              </w:rPr>
              <w:t xml:space="preserve"> semester reports (years 1 and 2) – all</w:t>
            </w:r>
            <w:r w:rsidR="00E1604C">
              <w:rPr>
                <w:lang w:val="en-GB"/>
              </w:rPr>
              <w:t>-</w:t>
            </w:r>
            <w:r>
              <w:rPr>
                <w:lang w:val="en-GB"/>
              </w:rPr>
              <w:t>day program</w:t>
            </w:r>
          </w:p>
        </w:tc>
      </w:tr>
      <w:tr w:rsidR="00E1604C" w:rsidRPr="0039415B" w:rsidTr="004C6A07">
        <w:tc>
          <w:tcPr>
            <w:tcW w:w="1555" w:type="dxa"/>
          </w:tcPr>
          <w:p w:rsidR="00E1604C" w:rsidRDefault="00E1604C" w:rsidP="004C5D0F">
            <w:pPr>
              <w:rPr>
                <w:lang w:val="en-GB"/>
              </w:rPr>
            </w:pPr>
            <w:r>
              <w:rPr>
                <w:lang w:val="en-GB"/>
              </w:rPr>
              <w:t>Week 14</w:t>
            </w:r>
          </w:p>
        </w:tc>
        <w:tc>
          <w:tcPr>
            <w:tcW w:w="8067" w:type="dxa"/>
          </w:tcPr>
          <w:p w:rsidR="00E1604C" w:rsidRDefault="00E1604C" w:rsidP="004C6A07">
            <w:pPr>
              <w:rPr>
                <w:lang w:val="en-GB"/>
              </w:rPr>
            </w:pPr>
            <w:r>
              <w:rPr>
                <w:lang w:val="en-GB"/>
              </w:rPr>
              <w:t xml:space="preserve">Research-based architecture semester reports (years </w:t>
            </w:r>
            <w:r>
              <w:rPr>
                <w:lang w:val="en-GB"/>
              </w:rPr>
              <w:t>3</w:t>
            </w:r>
            <w:r>
              <w:rPr>
                <w:lang w:val="en-GB"/>
              </w:rPr>
              <w:t xml:space="preserve"> and </w:t>
            </w:r>
            <w:r>
              <w:rPr>
                <w:lang w:val="en-GB"/>
              </w:rPr>
              <w:t>4</w:t>
            </w:r>
            <w:r>
              <w:rPr>
                <w:lang w:val="en-GB"/>
              </w:rPr>
              <w:t>) – all-day program</w:t>
            </w:r>
          </w:p>
        </w:tc>
      </w:tr>
    </w:tbl>
    <w:p w:rsidR="004C6A07" w:rsidRDefault="004C6A07" w:rsidP="00594B2D">
      <w:pPr>
        <w:rPr>
          <w:lang w:val="en-GB"/>
        </w:rPr>
      </w:pPr>
    </w:p>
    <w:p w:rsidR="00E1604C" w:rsidRDefault="00E1604C" w:rsidP="00594B2D">
      <w:pPr>
        <w:rPr>
          <w:lang w:val="en-GB"/>
        </w:rPr>
      </w:pPr>
      <w:r>
        <w:rPr>
          <w:lang w:val="en-GB"/>
        </w:rPr>
        <w:t>Graphic depiction of the sample curriculum</w:t>
      </w:r>
    </w:p>
    <w:p w:rsidR="00E1604C" w:rsidRDefault="00E1604C" w:rsidP="00594B2D">
      <w:pPr>
        <w:rPr>
          <w:lang w:val="en-GB"/>
        </w:rPr>
      </w:pPr>
    </w:p>
    <w:tbl>
      <w:tblPr>
        <w:tblStyle w:val="TableGrid"/>
        <w:tblW w:w="0" w:type="auto"/>
        <w:tblLook w:val="04A0" w:firstRow="1" w:lastRow="0" w:firstColumn="1" w:lastColumn="0" w:noHBand="0" w:noVBand="1"/>
      </w:tblPr>
      <w:tblGrid>
        <w:gridCol w:w="1202"/>
        <w:gridCol w:w="1202"/>
        <w:gridCol w:w="1203"/>
        <w:gridCol w:w="1203"/>
        <w:gridCol w:w="1203"/>
        <w:gridCol w:w="1203"/>
        <w:gridCol w:w="1203"/>
        <w:gridCol w:w="1203"/>
      </w:tblGrid>
      <w:tr w:rsidR="00E1604C" w:rsidRPr="0039415B" w:rsidTr="00471F90">
        <w:tc>
          <w:tcPr>
            <w:tcW w:w="4810" w:type="dxa"/>
            <w:gridSpan w:val="4"/>
          </w:tcPr>
          <w:p w:rsidR="00E1604C" w:rsidRPr="00E1604C" w:rsidRDefault="00E1604C" w:rsidP="00BE75AB">
            <w:pPr>
              <w:rPr>
                <w:lang w:val="en-GB"/>
              </w:rPr>
            </w:pPr>
            <w:r>
              <w:rPr>
                <w:lang w:val="en-GB"/>
              </w:rPr>
              <w:t>Training and research phase</w:t>
            </w:r>
          </w:p>
        </w:tc>
        <w:tc>
          <w:tcPr>
            <w:tcW w:w="4812" w:type="dxa"/>
            <w:gridSpan w:val="4"/>
          </w:tcPr>
          <w:p w:rsidR="00E1604C" w:rsidRPr="0039415B" w:rsidRDefault="00E1604C" w:rsidP="00BE75AB">
            <w:pPr>
              <w:rPr>
                <w:lang w:val="en-GB"/>
              </w:rPr>
            </w:pPr>
            <w:r>
              <w:rPr>
                <w:lang w:val="en-GB"/>
              </w:rPr>
              <w:t>Research and thesis phase</w:t>
            </w:r>
          </w:p>
        </w:tc>
      </w:tr>
      <w:tr w:rsidR="00E1604C" w:rsidRPr="0039415B" w:rsidTr="00E1604C">
        <w:tc>
          <w:tcPr>
            <w:tcW w:w="1202" w:type="dxa"/>
          </w:tcPr>
          <w:p w:rsidR="00E1604C" w:rsidRPr="00E1604C" w:rsidRDefault="00E1604C" w:rsidP="00E1604C">
            <w:pPr>
              <w:jc w:val="center"/>
              <w:rPr>
                <w:lang w:val="en-GB"/>
              </w:rPr>
            </w:pPr>
            <w:r>
              <w:rPr>
                <w:lang w:val="en-GB"/>
              </w:rPr>
              <w:t>1</w:t>
            </w:r>
          </w:p>
        </w:tc>
        <w:tc>
          <w:tcPr>
            <w:tcW w:w="1202" w:type="dxa"/>
          </w:tcPr>
          <w:p w:rsidR="00E1604C" w:rsidRPr="00E1604C" w:rsidRDefault="00E1604C" w:rsidP="00E1604C">
            <w:pPr>
              <w:jc w:val="center"/>
              <w:rPr>
                <w:lang w:val="en-GB"/>
              </w:rPr>
            </w:pPr>
            <w:r>
              <w:rPr>
                <w:lang w:val="en-GB"/>
              </w:rPr>
              <w:t>2</w:t>
            </w:r>
          </w:p>
        </w:tc>
        <w:tc>
          <w:tcPr>
            <w:tcW w:w="1203" w:type="dxa"/>
          </w:tcPr>
          <w:p w:rsidR="00E1604C" w:rsidRPr="00E1604C" w:rsidRDefault="00E1604C" w:rsidP="00E1604C">
            <w:pPr>
              <w:jc w:val="center"/>
              <w:rPr>
                <w:lang w:val="en-GB"/>
              </w:rPr>
            </w:pPr>
            <w:r>
              <w:rPr>
                <w:lang w:val="en-GB"/>
              </w:rPr>
              <w:t>3</w:t>
            </w:r>
          </w:p>
        </w:tc>
        <w:tc>
          <w:tcPr>
            <w:tcW w:w="1203" w:type="dxa"/>
          </w:tcPr>
          <w:p w:rsidR="00E1604C" w:rsidRPr="00E1604C" w:rsidRDefault="00E1604C" w:rsidP="00E1604C">
            <w:pPr>
              <w:jc w:val="center"/>
              <w:rPr>
                <w:lang w:val="en-GB"/>
              </w:rPr>
            </w:pPr>
            <w:r>
              <w:rPr>
                <w:lang w:val="en-GB"/>
              </w:rPr>
              <w:t>4</w:t>
            </w:r>
          </w:p>
        </w:tc>
        <w:tc>
          <w:tcPr>
            <w:tcW w:w="1203" w:type="dxa"/>
          </w:tcPr>
          <w:p w:rsidR="00E1604C" w:rsidRPr="00E1604C" w:rsidRDefault="00E1604C" w:rsidP="00E1604C">
            <w:pPr>
              <w:jc w:val="center"/>
              <w:rPr>
                <w:lang w:val="en-GB"/>
              </w:rPr>
            </w:pPr>
            <w:r>
              <w:rPr>
                <w:lang w:val="en-GB"/>
              </w:rPr>
              <w:t>5</w:t>
            </w:r>
          </w:p>
        </w:tc>
        <w:tc>
          <w:tcPr>
            <w:tcW w:w="1203" w:type="dxa"/>
          </w:tcPr>
          <w:p w:rsidR="00E1604C" w:rsidRPr="00E1604C" w:rsidRDefault="00E1604C" w:rsidP="00E1604C">
            <w:pPr>
              <w:jc w:val="center"/>
              <w:rPr>
                <w:lang w:val="en-GB"/>
              </w:rPr>
            </w:pPr>
            <w:r>
              <w:rPr>
                <w:lang w:val="en-GB"/>
              </w:rPr>
              <w:t>6</w:t>
            </w:r>
          </w:p>
        </w:tc>
        <w:tc>
          <w:tcPr>
            <w:tcW w:w="1203" w:type="dxa"/>
          </w:tcPr>
          <w:p w:rsidR="00E1604C" w:rsidRPr="00E1604C" w:rsidRDefault="00E1604C" w:rsidP="00E1604C">
            <w:pPr>
              <w:jc w:val="center"/>
              <w:rPr>
                <w:lang w:val="en-GB"/>
              </w:rPr>
            </w:pPr>
            <w:r>
              <w:rPr>
                <w:lang w:val="en-GB"/>
              </w:rPr>
              <w:t>7</w:t>
            </w:r>
          </w:p>
        </w:tc>
        <w:tc>
          <w:tcPr>
            <w:tcW w:w="1203" w:type="dxa"/>
          </w:tcPr>
          <w:p w:rsidR="00E1604C" w:rsidRPr="0039415B" w:rsidRDefault="00E1604C" w:rsidP="00E1604C">
            <w:pPr>
              <w:jc w:val="center"/>
              <w:rPr>
                <w:lang w:val="en-GB"/>
              </w:rPr>
            </w:pPr>
            <w:r>
              <w:rPr>
                <w:lang w:val="en-GB"/>
              </w:rPr>
              <w:t>8</w:t>
            </w: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1923B0">
        <w:tc>
          <w:tcPr>
            <w:tcW w:w="4810" w:type="dxa"/>
            <w:gridSpan w:val="4"/>
          </w:tcPr>
          <w:p w:rsidR="00E1604C" w:rsidRDefault="00E1604C" w:rsidP="00E1604C">
            <w:pPr>
              <w:jc w:val="center"/>
              <w:rPr>
                <w:lang w:val="en-GB"/>
              </w:rPr>
            </w:pPr>
            <w:r>
              <w:rPr>
                <w:lang w:val="en-GB"/>
              </w:rPr>
              <w:t>Methodology subjects 1 to 4 (16)</w:t>
            </w: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6135E0">
        <w:tc>
          <w:tcPr>
            <w:tcW w:w="9622" w:type="dxa"/>
            <w:gridSpan w:val="8"/>
          </w:tcPr>
          <w:p w:rsidR="00E1604C" w:rsidRDefault="00E1604C" w:rsidP="00E1604C">
            <w:pPr>
              <w:rPr>
                <w:lang w:val="en-GB"/>
              </w:rPr>
            </w:pPr>
            <w:r>
              <w:rPr>
                <w:lang w:val="en-GB"/>
              </w:rPr>
              <w:t>Research-based architecture (128)</w:t>
            </w: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B03FD2">
        <w:tc>
          <w:tcPr>
            <w:tcW w:w="4810" w:type="dxa"/>
            <w:gridSpan w:val="4"/>
          </w:tcPr>
          <w:p w:rsidR="00E1604C" w:rsidRDefault="00E1604C" w:rsidP="00E1604C">
            <w:pPr>
              <w:jc w:val="center"/>
              <w:rPr>
                <w:lang w:val="en-GB"/>
              </w:rPr>
            </w:pPr>
            <w:r>
              <w:rPr>
                <w:lang w:val="en-GB"/>
              </w:rPr>
              <w:t>Thematic subjects 1 to 4 (16)</w:t>
            </w: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4F5922">
        <w:tc>
          <w:tcPr>
            <w:tcW w:w="4810" w:type="dxa"/>
            <w:gridSpan w:val="4"/>
          </w:tcPr>
          <w:p w:rsidR="00E1604C" w:rsidRDefault="00E1604C" w:rsidP="00E1604C">
            <w:pPr>
              <w:jc w:val="center"/>
              <w:rPr>
                <w:lang w:val="en-GB"/>
              </w:rPr>
            </w:pPr>
            <w:r>
              <w:rPr>
                <w:lang w:val="en-GB"/>
              </w:rPr>
              <w:t>Publication (32)</w:t>
            </w: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A90469">
        <w:tc>
          <w:tcPr>
            <w:tcW w:w="4810" w:type="dxa"/>
            <w:gridSpan w:val="4"/>
          </w:tcPr>
          <w:p w:rsidR="00E1604C" w:rsidRDefault="00E1604C" w:rsidP="00E1604C">
            <w:pPr>
              <w:jc w:val="center"/>
              <w:rPr>
                <w:lang w:val="en-GB"/>
              </w:rPr>
            </w:pPr>
            <w:r>
              <w:rPr>
                <w:lang w:val="en-GB"/>
              </w:rPr>
              <w:lastRenderedPageBreak/>
              <w:t>Instruction (30)</w:t>
            </w: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097D2F">
        <w:tc>
          <w:tcPr>
            <w:tcW w:w="4810" w:type="dxa"/>
            <w:gridSpan w:val="4"/>
          </w:tcPr>
          <w:p w:rsidR="00E1604C" w:rsidRDefault="00E1604C" w:rsidP="00E1604C">
            <w:pPr>
              <w:jc w:val="center"/>
              <w:rPr>
                <w:lang w:val="en-GB"/>
              </w:rPr>
            </w:pPr>
            <w:proofErr w:type="spellStart"/>
            <w:r>
              <w:rPr>
                <w:lang w:val="en-GB"/>
              </w:rPr>
              <w:t>Optinal</w:t>
            </w:r>
            <w:proofErr w:type="spellEnd"/>
            <w:r>
              <w:rPr>
                <w:lang w:val="en-GB"/>
              </w:rPr>
              <w:t xml:space="preserve"> subjects (18)</w:t>
            </w: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r w:rsidR="00E1604C" w:rsidRPr="0039415B" w:rsidTr="00E1604C">
        <w:tc>
          <w:tcPr>
            <w:tcW w:w="1202" w:type="dxa"/>
          </w:tcPr>
          <w:p w:rsidR="00E1604C" w:rsidRDefault="00E1604C" w:rsidP="00E1604C">
            <w:pPr>
              <w:jc w:val="center"/>
              <w:rPr>
                <w:lang w:val="en-GB"/>
              </w:rPr>
            </w:pPr>
          </w:p>
        </w:tc>
        <w:tc>
          <w:tcPr>
            <w:tcW w:w="1202"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c>
          <w:tcPr>
            <w:tcW w:w="1203" w:type="dxa"/>
          </w:tcPr>
          <w:p w:rsidR="00E1604C" w:rsidRDefault="00E1604C" w:rsidP="00E1604C">
            <w:pPr>
              <w:jc w:val="center"/>
              <w:rPr>
                <w:lang w:val="en-GB"/>
              </w:rPr>
            </w:pPr>
          </w:p>
        </w:tc>
      </w:tr>
    </w:tbl>
    <w:p w:rsidR="00E1604C" w:rsidRDefault="00E1604C" w:rsidP="00E1604C">
      <w:pPr>
        <w:rPr>
          <w:lang w:val="en-GB"/>
        </w:rPr>
      </w:pPr>
    </w:p>
    <w:p w:rsidR="00E1604C" w:rsidRPr="00E1604C" w:rsidRDefault="00E1604C" w:rsidP="00E1604C">
      <w:pPr>
        <w:rPr>
          <w:b/>
          <w:lang w:val="en-GB"/>
        </w:rPr>
      </w:pPr>
      <w:r w:rsidRPr="00E1604C">
        <w:rPr>
          <w:b/>
          <w:lang w:val="en-GB"/>
        </w:rPr>
        <w:t>6. English language course</w:t>
      </w:r>
    </w:p>
    <w:p w:rsidR="00E1604C" w:rsidRDefault="00E1604C" w:rsidP="00E1604C">
      <w:pPr>
        <w:rPr>
          <w:lang w:val="en-GB"/>
        </w:rPr>
      </w:pPr>
    </w:p>
    <w:p w:rsidR="00E1604C" w:rsidRDefault="00E1604C" w:rsidP="00E1604C">
      <w:pPr>
        <w:rPr>
          <w:lang w:val="en-GB"/>
        </w:rPr>
      </w:pPr>
      <w:r>
        <w:rPr>
          <w:lang w:val="en-GB"/>
        </w:rPr>
        <w:t>The DSA views it as an obligation to cultivate architecture as discipline in the Hungarian language</w:t>
      </w:r>
      <w:r w:rsidR="008B1606">
        <w:rPr>
          <w:lang w:val="en-GB"/>
        </w:rPr>
        <w:t xml:space="preserve">, and to maintain and develop Hungarian professional language. Nevertheless, the School also views it as a key objective to reinforce its international connections and integrate the English professional language into thinking about architecture. One of the instruments of this is the clear determination of the language requirements and an opportunity for this is the constant </w:t>
      </w:r>
      <w:r w:rsidR="00C512EE">
        <w:rPr>
          <w:lang w:val="en-GB"/>
        </w:rPr>
        <w:t>operation</w:t>
      </w:r>
      <w:r w:rsidR="008B1606">
        <w:rPr>
          <w:lang w:val="en-GB"/>
        </w:rPr>
        <w:t xml:space="preserve"> of the English language course.</w:t>
      </w:r>
    </w:p>
    <w:p w:rsidR="008B1606" w:rsidRDefault="008B1606" w:rsidP="00E1604C">
      <w:pPr>
        <w:rPr>
          <w:lang w:val="en-GB"/>
        </w:rPr>
      </w:pPr>
    </w:p>
    <w:p w:rsidR="008B1606" w:rsidRDefault="008B1606" w:rsidP="00E1604C">
      <w:pPr>
        <w:rPr>
          <w:lang w:val="en-GB"/>
        </w:rPr>
      </w:pPr>
      <w:r>
        <w:rPr>
          <w:lang w:val="en-GB"/>
        </w:rPr>
        <w:t>The DSA makes all the elements of the Course Program available in the English language. The course</w:t>
      </w:r>
      <w:r w:rsidR="00C512EE">
        <w:rPr>
          <w:lang w:val="en-GB"/>
        </w:rPr>
        <w:t>s</w:t>
      </w:r>
      <w:r>
        <w:rPr>
          <w:lang w:val="en-GB"/>
        </w:rPr>
        <w:t xml:space="preserve"> implemented in the two </w:t>
      </w:r>
      <w:r w:rsidR="00C512EE">
        <w:rPr>
          <w:lang w:val="en-GB"/>
        </w:rPr>
        <w:t xml:space="preserve">different </w:t>
      </w:r>
      <w:r>
        <w:rPr>
          <w:lang w:val="en-GB"/>
        </w:rPr>
        <w:t xml:space="preserve">languages progress in line with the same logic, and only differ in part. The objective is integration, close cooperation and movement between the two groups (Hungarian and English). Among the four basic elements of the course it is the Study Material that is clearly different from the point of view of language, the obligatory subjects (methodology subjects and thematic subjects) are also advertised in English. The other three elements (research-based architecture and design competition, publication, guided instruction) are, as a result of their nature, activities that are less restricted to the timetable, as a result of the close cooperation with the advisor the working language is English. Due to the mixed English-Hungarian groups and some of the lectures </w:t>
      </w:r>
      <w:r w:rsidR="00C512EE">
        <w:rPr>
          <w:lang w:val="en-GB"/>
        </w:rPr>
        <w:t xml:space="preserve">being </w:t>
      </w:r>
      <w:bookmarkStart w:id="0" w:name="_GoBack"/>
      <w:bookmarkEnd w:id="0"/>
      <w:r>
        <w:rPr>
          <w:lang w:val="en-GB"/>
        </w:rPr>
        <w:t xml:space="preserve">held </w:t>
      </w:r>
      <w:r w:rsidR="00136A6B">
        <w:rPr>
          <w:lang w:val="en-GB"/>
        </w:rPr>
        <w:t xml:space="preserve">in English during the doctoral Wednesdays, </w:t>
      </w:r>
      <w:r>
        <w:rPr>
          <w:lang w:val="en-GB"/>
        </w:rPr>
        <w:t>the</w:t>
      </w:r>
      <w:r w:rsidR="00136A6B">
        <w:rPr>
          <w:lang w:val="en-GB"/>
        </w:rPr>
        <w:t xml:space="preserve"> design competitions encourage international cooperation.</w:t>
      </w:r>
    </w:p>
    <w:p w:rsidR="00136A6B" w:rsidRDefault="00136A6B" w:rsidP="00E1604C">
      <w:pPr>
        <w:rPr>
          <w:lang w:val="en-GB"/>
        </w:rPr>
      </w:pPr>
    </w:p>
    <w:p w:rsidR="00136A6B" w:rsidRDefault="00136A6B" w:rsidP="00E1604C">
      <w:pPr>
        <w:rPr>
          <w:lang w:val="en-GB"/>
        </w:rPr>
      </w:pPr>
      <w:r>
        <w:rPr>
          <w:lang w:val="en-GB"/>
        </w:rPr>
        <w:t>Closing provision</w:t>
      </w:r>
    </w:p>
    <w:p w:rsidR="00136A6B" w:rsidRDefault="00136A6B" w:rsidP="00E1604C">
      <w:pPr>
        <w:rPr>
          <w:lang w:val="en-GB"/>
        </w:rPr>
      </w:pPr>
      <w:r>
        <w:rPr>
          <w:lang w:val="en-GB"/>
        </w:rPr>
        <w:t>The BME UHCDC discussed and approved the present document on 28.04.2022.</w:t>
      </w:r>
    </w:p>
    <w:p w:rsidR="00136A6B" w:rsidRDefault="00136A6B" w:rsidP="00E1604C">
      <w:pPr>
        <w:rPr>
          <w:lang w:val="en-GB"/>
        </w:rPr>
      </w:pPr>
    </w:p>
    <w:p w:rsidR="00136A6B" w:rsidRDefault="00136A6B" w:rsidP="00E1604C">
      <w:pPr>
        <w:rPr>
          <w:lang w:val="en-GB"/>
        </w:rPr>
      </w:pPr>
      <w:r>
        <w:rPr>
          <w:lang w:val="en-GB"/>
        </w:rPr>
        <w:t xml:space="preserve">Prof </w:t>
      </w:r>
      <w:proofErr w:type="spellStart"/>
      <w:r>
        <w:rPr>
          <w:lang w:val="en-GB"/>
        </w:rPr>
        <w:t>Mihály</w:t>
      </w:r>
      <w:proofErr w:type="spellEnd"/>
      <w:r>
        <w:rPr>
          <w:lang w:val="en-GB"/>
        </w:rPr>
        <w:t xml:space="preserve"> </w:t>
      </w:r>
      <w:proofErr w:type="spellStart"/>
      <w:r>
        <w:rPr>
          <w:lang w:val="en-GB"/>
        </w:rPr>
        <w:t>Balázs</w:t>
      </w:r>
      <w:proofErr w:type="spellEnd"/>
      <w:r>
        <w:rPr>
          <w:lang w:val="en-GB"/>
        </w:rPr>
        <w:t xml:space="preserve"> DLA</w:t>
      </w:r>
    </w:p>
    <w:p w:rsidR="00136A6B" w:rsidRDefault="00136A6B" w:rsidP="00E1604C">
      <w:pPr>
        <w:rPr>
          <w:lang w:val="en-GB"/>
        </w:rPr>
      </w:pPr>
      <w:r>
        <w:rPr>
          <w:lang w:val="en-GB"/>
        </w:rPr>
        <w:t>Architect</w:t>
      </w:r>
    </w:p>
    <w:p w:rsidR="00136A6B" w:rsidRPr="0039415B" w:rsidRDefault="00136A6B" w:rsidP="00E1604C">
      <w:pPr>
        <w:rPr>
          <w:lang w:val="en-GB"/>
        </w:rPr>
      </w:pPr>
      <w:r>
        <w:rPr>
          <w:lang w:val="en-GB"/>
        </w:rPr>
        <w:t>Head of the BME Doctoral School of Architecture</w:t>
      </w:r>
    </w:p>
    <w:sectPr w:rsidR="00136A6B" w:rsidRPr="0039415B" w:rsidSect="0039415B">
      <w:pgSz w:w="11900" w:h="16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CE1" w:rsidRDefault="00C22CE1" w:rsidP="00501EE9">
      <w:r>
        <w:separator/>
      </w:r>
    </w:p>
  </w:endnote>
  <w:endnote w:type="continuationSeparator" w:id="0">
    <w:p w:rsidR="00C22CE1" w:rsidRDefault="00C22CE1" w:rsidP="0050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CE1" w:rsidRDefault="00C22CE1" w:rsidP="00501EE9">
      <w:r>
        <w:separator/>
      </w:r>
    </w:p>
  </w:footnote>
  <w:footnote w:type="continuationSeparator" w:id="0">
    <w:p w:rsidR="00C22CE1" w:rsidRDefault="00C22CE1" w:rsidP="00501EE9">
      <w:r>
        <w:continuationSeparator/>
      </w:r>
    </w:p>
  </w:footnote>
  <w:footnote w:id="1">
    <w:p w:rsidR="00E77A18" w:rsidRPr="00501EE9" w:rsidRDefault="00E77A18">
      <w:pPr>
        <w:pStyle w:val="FootnoteText"/>
        <w:rPr>
          <w:lang w:val="hu-HU"/>
        </w:rPr>
      </w:pPr>
      <w:r>
        <w:rPr>
          <w:rStyle w:val="FootnoteReference"/>
        </w:rPr>
        <w:footnoteRef/>
      </w:r>
      <w:r>
        <w:t xml:space="preserve"> AER Article 186(1)5</w:t>
      </w:r>
    </w:p>
  </w:footnote>
  <w:footnote w:id="2">
    <w:p w:rsidR="00E77A18" w:rsidRPr="003D31C5" w:rsidRDefault="00E77A18">
      <w:pPr>
        <w:pStyle w:val="FootnoteText"/>
        <w:rPr>
          <w:lang w:val="hu-HU"/>
        </w:rPr>
      </w:pPr>
      <w:r>
        <w:rPr>
          <w:rStyle w:val="FootnoteReference"/>
        </w:rPr>
        <w:footnoteRef/>
      </w:r>
      <w:r>
        <w:t xml:space="preserve"> </w:t>
      </w:r>
      <w:r>
        <w:rPr>
          <w:lang w:val="hu-HU"/>
        </w:rPr>
        <w:t xml:space="preserve">AER </w:t>
      </w:r>
      <w:proofErr w:type="spellStart"/>
      <w:r>
        <w:rPr>
          <w:lang w:val="hu-HU"/>
        </w:rPr>
        <w:t>Article</w:t>
      </w:r>
      <w:proofErr w:type="spellEnd"/>
      <w:r>
        <w:rPr>
          <w:lang w:val="hu-HU"/>
        </w:rPr>
        <w:t xml:space="preserve"> 177(3)</w:t>
      </w:r>
    </w:p>
  </w:footnote>
  <w:footnote w:id="3">
    <w:p w:rsidR="00E77A18" w:rsidRPr="003D31C5" w:rsidRDefault="00E77A18">
      <w:pPr>
        <w:pStyle w:val="FootnoteText"/>
        <w:rPr>
          <w:lang w:val="hu-HU"/>
        </w:rPr>
      </w:pPr>
      <w:r>
        <w:rPr>
          <w:rStyle w:val="FootnoteReference"/>
        </w:rPr>
        <w:footnoteRef/>
      </w:r>
      <w:r>
        <w:t xml:space="preserve"> </w:t>
      </w:r>
      <w:r>
        <w:rPr>
          <w:lang w:val="hu-HU"/>
        </w:rPr>
        <w:t xml:space="preserve">DHR </w:t>
      </w:r>
      <w:proofErr w:type="spellStart"/>
      <w:r>
        <w:rPr>
          <w:lang w:val="hu-HU"/>
        </w:rPr>
        <w:t>Article</w:t>
      </w:r>
      <w:proofErr w:type="spellEnd"/>
      <w:r>
        <w:rPr>
          <w:lang w:val="hu-HU"/>
        </w:rPr>
        <w:t xml:space="preserve"> 17(5)</w:t>
      </w:r>
    </w:p>
  </w:footnote>
  <w:footnote w:id="4">
    <w:p w:rsidR="00E77A18" w:rsidRPr="00A73F99" w:rsidRDefault="00E77A18">
      <w:pPr>
        <w:pStyle w:val="FootnoteText"/>
        <w:rPr>
          <w:lang w:val="hu-HU"/>
        </w:rPr>
      </w:pPr>
      <w:r>
        <w:rPr>
          <w:rStyle w:val="FootnoteReference"/>
        </w:rPr>
        <w:footnoteRef/>
      </w:r>
      <w:r>
        <w:t xml:space="preserve"> </w:t>
      </w:r>
      <w:r>
        <w:rPr>
          <w:lang w:val="hu-HU"/>
        </w:rPr>
        <w:t xml:space="preserve">30 </w:t>
      </w:r>
      <w:proofErr w:type="spellStart"/>
      <w:r>
        <w:rPr>
          <w:lang w:val="hu-HU"/>
        </w:rPr>
        <w:t>credits</w:t>
      </w:r>
      <w:proofErr w:type="spellEnd"/>
      <w:r>
        <w:rPr>
          <w:lang w:val="hu-HU"/>
        </w:rPr>
        <w:t xml:space="preserve"> must be </w:t>
      </w:r>
      <w:proofErr w:type="spellStart"/>
      <w:r>
        <w:rPr>
          <w:lang w:val="hu-HU"/>
        </w:rPr>
        <w:t>fulfilled</w:t>
      </w:r>
      <w:proofErr w:type="spellEnd"/>
      <w:r>
        <w:rPr>
          <w:lang w:val="hu-HU"/>
        </w:rPr>
        <w:t xml:space="preserve">, </w:t>
      </w:r>
      <w:proofErr w:type="spellStart"/>
      <w:r>
        <w:rPr>
          <w:lang w:val="hu-HU"/>
        </w:rPr>
        <w:t>Article</w:t>
      </w:r>
      <w:proofErr w:type="spellEnd"/>
      <w:r>
        <w:rPr>
          <w:lang w:val="hu-HU"/>
        </w:rPr>
        <w:t xml:space="preserve"> 179 of </w:t>
      </w:r>
      <w:proofErr w:type="spellStart"/>
      <w:r>
        <w:rPr>
          <w:lang w:val="hu-HU"/>
        </w:rPr>
        <w:t>the</w:t>
      </w:r>
      <w:proofErr w:type="spellEnd"/>
      <w:r>
        <w:rPr>
          <w:lang w:val="hu-HU"/>
        </w:rPr>
        <w:t xml:space="preserve"> BME AER </w:t>
      </w:r>
      <w:proofErr w:type="spellStart"/>
      <w:r>
        <w:rPr>
          <w:lang w:val="hu-HU"/>
        </w:rPr>
        <w:t>concerns</w:t>
      </w:r>
      <w:proofErr w:type="spellEnd"/>
      <w:r>
        <w:rPr>
          <w:lang w:val="hu-HU"/>
        </w:rPr>
        <w:t xml:space="preserve"> </w:t>
      </w:r>
      <w:proofErr w:type="spellStart"/>
      <w:r>
        <w:rPr>
          <w:lang w:val="hu-HU"/>
        </w:rPr>
        <w:t>the</w:t>
      </w:r>
      <w:proofErr w:type="spellEnd"/>
      <w:r>
        <w:rPr>
          <w:lang w:val="hu-HU"/>
        </w:rPr>
        <w:t xml:space="preserve"> </w:t>
      </w:r>
      <w:proofErr w:type="spellStart"/>
      <w:r>
        <w:rPr>
          <w:lang w:val="hu-HU"/>
        </w:rPr>
        <w:t>instruction</w:t>
      </w:r>
      <w:proofErr w:type="spellEnd"/>
      <w:r>
        <w:rPr>
          <w:lang w:val="hu-HU"/>
        </w:rPr>
        <w:t xml:space="preserve"> </w:t>
      </w:r>
      <w:proofErr w:type="spellStart"/>
      <w:r>
        <w:rPr>
          <w:lang w:val="hu-HU"/>
        </w:rPr>
        <w:t>activity</w:t>
      </w:r>
      <w:proofErr w:type="spellEnd"/>
      <w:r>
        <w:rPr>
          <w:lang w:val="hu-HU"/>
        </w:rPr>
        <w:t xml:space="preserve"> in </w:t>
      </w:r>
      <w:proofErr w:type="spellStart"/>
      <w:r>
        <w:rPr>
          <w:lang w:val="hu-HU"/>
        </w:rPr>
        <w:t>excess</w:t>
      </w:r>
      <w:proofErr w:type="spellEnd"/>
      <w:r>
        <w:rPr>
          <w:lang w:val="hu-HU"/>
        </w:rPr>
        <w:t xml:space="preserve"> of </w:t>
      </w:r>
      <w:proofErr w:type="spellStart"/>
      <w:r>
        <w:rPr>
          <w:lang w:val="hu-HU"/>
        </w:rPr>
        <w:t>this</w:t>
      </w:r>
      <w:proofErr w:type="spellEnd"/>
    </w:p>
  </w:footnote>
  <w:footnote w:id="5">
    <w:p w:rsidR="00E77A18" w:rsidRPr="00B704AC" w:rsidRDefault="00E77A18">
      <w:pPr>
        <w:pStyle w:val="FootnoteText"/>
        <w:rPr>
          <w:lang w:val="hu-HU"/>
        </w:rPr>
      </w:pPr>
      <w:r>
        <w:rPr>
          <w:rStyle w:val="FootnoteReference"/>
        </w:rPr>
        <w:footnoteRef/>
      </w:r>
      <w:r>
        <w:t xml:space="preserve"> </w:t>
      </w:r>
      <w:r>
        <w:rPr>
          <w:lang w:val="hu-HU"/>
        </w:rPr>
        <w:t xml:space="preserve">AER </w:t>
      </w:r>
      <w:proofErr w:type="spellStart"/>
      <w:r>
        <w:rPr>
          <w:lang w:val="hu-HU"/>
        </w:rPr>
        <w:t>Article</w:t>
      </w:r>
      <w:proofErr w:type="spellEnd"/>
      <w:r>
        <w:rPr>
          <w:lang w:val="hu-HU"/>
        </w:rPr>
        <w:t xml:space="preserve"> 174</w:t>
      </w:r>
    </w:p>
  </w:footnote>
  <w:footnote w:id="6">
    <w:p w:rsidR="00E77A18" w:rsidRPr="00C3504A" w:rsidRDefault="00E77A18">
      <w:pPr>
        <w:pStyle w:val="FootnoteText"/>
        <w:rPr>
          <w:lang w:val="hu-HU"/>
        </w:rPr>
      </w:pPr>
      <w:r>
        <w:rPr>
          <w:rStyle w:val="FootnoteReference"/>
        </w:rPr>
        <w:footnoteRef/>
      </w:r>
      <w:r>
        <w:t xml:space="preserve"> </w:t>
      </w:r>
      <w:r>
        <w:rPr>
          <w:lang w:val="hu-HU"/>
        </w:rPr>
        <w:t xml:space="preserve">AER </w:t>
      </w:r>
      <w:proofErr w:type="spellStart"/>
      <w:r>
        <w:rPr>
          <w:lang w:val="hu-HU"/>
        </w:rPr>
        <w:t>Article</w:t>
      </w:r>
      <w:proofErr w:type="spellEnd"/>
      <w:r>
        <w:rPr>
          <w:lang w:val="hu-HU"/>
        </w:rPr>
        <w:t xml:space="preserve"> 177(1)</w:t>
      </w:r>
    </w:p>
  </w:footnote>
  <w:footnote w:id="7">
    <w:p w:rsidR="00E77A18" w:rsidRPr="009B5F11" w:rsidRDefault="00E77A18">
      <w:pPr>
        <w:pStyle w:val="FootnoteText"/>
        <w:rPr>
          <w:lang w:val="hu-HU"/>
        </w:rPr>
      </w:pPr>
      <w:r>
        <w:rPr>
          <w:rStyle w:val="FootnoteReference"/>
        </w:rPr>
        <w:footnoteRef/>
      </w:r>
      <w:r>
        <w:t xml:space="preserve"> </w:t>
      </w:r>
      <w:proofErr w:type="spellStart"/>
      <w:r>
        <w:rPr>
          <w:lang w:val="hu-HU"/>
        </w:rPr>
        <w:t>Specialisation</w:t>
      </w:r>
      <w:proofErr w:type="spellEnd"/>
      <w:r>
        <w:rPr>
          <w:lang w:val="hu-HU"/>
        </w:rPr>
        <w:t xml:space="preserve"> in </w:t>
      </w:r>
      <w:proofErr w:type="spellStart"/>
      <w:r>
        <w:rPr>
          <w:lang w:val="hu-HU"/>
        </w:rPr>
        <w:t>the</w:t>
      </w:r>
      <w:proofErr w:type="spellEnd"/>
      <w:r>
        <w:rPr>
          <w:lang w:val="hu-HU"/>
        </w:rPr>
        <w:t xml:space="preserve"> </w:t>
      </w:r>
      <w:proofErr w:type="spellStart"/>
      <w:r>
        <w:rPr>
          <w:lang w:val="hu-HU"/>
        </w:rPr>
        <w:t>graduate</w:t>
      </w:r>
      <w:proofErr w:type="spellEnd"/>
      <w:r>
        <w:rPr>
          <w:lang w:val="hu-HU"/>
        </w:rPr>
        <w:t xml:space="preserve"> </w:t>
      </w:r>
      <w:proofErr w:type="spellStart"/>
      <w:r>
        <w:rPr>
          <w:lang w:val="hu-HU"/>
        </w:rPr>
        <w:t>course</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15B"/>
    <w:rsid w:val="000B02F4"/>
    <w:rsid w:val="000F18FC"/>
    <w:rsid w:val="00136A6B"/>
    <w:rsid w:val="00175445"/>
    <w:rsid w:val="001944E3"/>
    <w:rsid w:val="001C1ACF"/>
    <w:rsid w:val="00277A97"/>
    <w:rsid w:val="00311106"/>
    <w:rsid w:val="0032482E"/>
    <w:rsid w:val="0039415B"/>
    <w:rsid w:val="003D1A38"/>
    <w:rsid w:val="003D31C5"/>
    <w:rsid w:val="00445A96"/>
    <w:rsid w:val="00475C4A"/>
    <w:rsid w:val="004C6A07"/>
    <w:rsid w:val="00501EE9"/>
    <w:rsid w:val="00594B2D"/>
    <w:rsid w:val="005C182E"/>
    <w:rsid w:val="00660CFD"/>
    <w:rsid w:val="006B114B"/>
    <w:rsid w:val="007810B0"/>
    <w:rsid w:val="007C5B94"/>
    <w:rsid w:val="008B1606"/>
    <w:rsid w:val="0096248B"/>
    <w:rsid w:val="009B5F11"/>
    <w:rsid w:val="00A47C84"/>
    <w:rsid w:val="00A73F99"/>
    <w:rsid w:val="00AB4972"/>
    <w:rsid w:val="00B704AC"/>
    <w:rsid w:val="00BE2BEC"/>
    <w:rsid w:val="00BF71D7"/>
    <w:rsid w:val="00C22CE1"/>
    <w:rsid w:val="00C3504A"/>
    <w:rsid w:val="00C512EE"/>
    <w:rsid w:val="00CE361D"/>
    <w:rsid w:val="00D36A72"/>
    <w:rsid w:val="00E1604C"/>
    <w:rsid w:val="00E77A18"/>
    <w:rsid w:val="00E93D6B"/>
    <w:rsid w:val="00F63073"/>
    <w:rsid w:val="00F924A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E0DF1"/>
  <w15:chartTrackingRefBased/>
  <w15:docId w15:val="{3E38E6A3-BDDB-D94E-B115-44FEC8E5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1A38"/>
    <w:pPr>
      <w:widowControl w:val="0"/>
      <w:suppressAutoHyphens/>
    </w:pPr>
    <w:rPr>
      <w:rFonts w:ascii="Times New Roman" w:eastAsia="Times New Roman" w:hAnsi="Times New Roman" w:cs="Times New Roman"/>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01EE9"/>
  </w:style>
  <w:style w:type="character" w:customStyle="1" w:styleId="FootnoteTextChar">
    <w:name w:val="Footnote Text Char"/>
    <w:basedOn w:val="DefaultParagraphFont"/>
    <w:link w:val="FootnoteText"/>
    <w:uiPriority w:val="99"/>
    <w:semiHidden/>
    <w:rsid w:val="00501EE9"/>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01EE9"/>
    <w:rPr>
      <w:vertAlign w:val="superscript"/>
    </w:rPr>
  </w:style>
  <w:style w:type="table" w:styleId="TableGrid">
    <w:name w:val="Table Grid"/>
    <w:basedOn w:val="TableNormal"/>
    <w:uiPriority w:val="39"/>
    <w:rsid w:val="005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8</Pages>
  <Words>3372</Words>
  <Characters>18787</Characters>
  <Application>Microsoft Office Word</Application>
  <DocSecurity>0</DocSecurity>
  <Lines>894</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2022-09-14T14:07:00Z</dcterms:created>
  <dcterms:modified xsi:type="dcterms:W3CDTF">2022-09-16T12:18:00Z</dcterms:modified>
</cp:coreProperties>
</file>